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E02" w:rsidRPr="00D52F8E" w:rsidRDefault="00223E02" w:rsidP="00D52F8E">
      <w:pPr>
        <w:rPr>
          <w:b/>
        </w:rPr>
      </w:pPr>
      <w:r w:rsidRPr="00D52F8E">
        <w:rPr>
          <w:b/>
        </w:rPr>
        <w:t>Activity title: G</w:t>
      </w:r>
      <w:r w:rsidR="00D52F8E" w:rsidRPr="00D52F8E">
        <w:rPr>
          <w:b/>
        </w:rPr>
        <w:t>roup d</w:t>
      </w:r>
      <w:r w:rsidR="00A12115" w:rsidRPr="00D52F8E">
        <w:rPr>
          <w:b/>
        </w:rPr>
        <w:t>ynamics. NASA astronaut</w:t>
      </w:r>
    </w:p>
    <w:p w:rsidR="00223E02" w:rsidRPr="00D52F8E" w:rsidRDefault="00223E02" w:rsidP="00D52F8E">
      <w:pPr>
        <w:rPr>
          <w:b/>
        </w:rPr>
      </w:pPr>
      <w:r w:rsidRPr="00D52F8E">
        <w:rPr>
          <w:b/>
        </w:rPr>
        <w:t>Short description:</w:t>
      </w:r>
    </w:p>
    <w:p w:rsidR="00223E02" w:rsidRPr="00346F12" w:rsidRDefault="00223E02" w:rsidP="00D52F8E">
      <w:r w:rsidRPr="00346F12">
        <w:t xml:space="preserve">Students </w:t>
      </w:r>
      <w:r w:rsidRPr="00D52F8E">
        <w:t>will learn to deal with</w:t>
      </w:r>
      <w:r w:rsidRPr="00346F12">
        <w:t xml:space="preserve"> </w:t>
      </w:r>
      <w:r>
        <w:t xml:space="preserve">the </w:t>
      </w:r>
      <w:r w:rsidRPr="00346F12">
        <w:t xml:space="preserve">group dynamics of job selection </w:t>
      </w:r>
      <w:r>
        <w:t xml:space="preserve">trials </w:t>
      </w:r>
      <w:r w:rsidR="00D35BB1">
        <w:t>and be able to practis</w:t>
      </w:r>
      <w:r w:rsidRPr="00346F12">
        <w:t xml:space="preserve">e </w:t>
      </w:r>
      <w:r>
        <w:t xml:space="preserve">their </w:t>
      </w:r>
      <w:r w:rsidRPr="00346F12">
        <w:t>communication and leadership skills.</w:t>
      </w:r>
    </w:p>
    <w:p w:rsidR="00223E02" w:rsidRPr="00D52F8E" w:rsidRDefault="00223E02" w:rsidP="00D52F8E">
      <w:pPr>
        <w:rPr>
          <w:b/>
        </w:rPr>
      </w:pPr>
      <w:r w:rsidRPr="00D52F8E">
        <w:rPr>
          <w:b/>
        </w:rPr>
        <w:t>Key competences in life skills: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gridCol w:w="2088"/>
      </w:tblGrid>
      <w:tr w:rsidR="00D35BB1" w:rsidRPr="0026146E" w:rsidTr="0001724E">
        <w:tc>
          <w:tcPr>
            <w:tcW w:w="5940" w:type="dxa"/>
          </w:tcPr>
          <w:p w:rsidR="00D35BB1" w:rsidRPr="00D52F8E" w:rsidRDefault="00D35BB1" w:rsidP="00D52F8E">
            <w:pPr>
              <w:rPr>
                <w:b/>
              </w:rPr>
            </w:pPr>
            <w:r w:rsidRPr="00D52F8E">
              <w:rPr>
                <w:b/>
              </w:rPr>
              <w:t>Numeracy</w:t>
            </w:r>
          </w:p>
        </w:tc>
        <w:tc>
          <w:tcPr>
            <w:tcW w:w="2088" w:type="dxa"/>
          </w:tcPr>
          <w:p w:rsidR="00D35BB1" w:rsidRPr="0026146E" w:rsidRDefault="00D35BB1" w:rsidP="00D52F8E"/>
        </w:tc>
      </w:tr>
      <w:tr w:rsidR="00D35BB1" w:rsidRPr="0026146E" w:rsidTr="0001724E">
        <w:tc>
          <w:tcPr>
            <w:tcW w:w="5940" w:type="dxa"/>
          </w:tcPr>
          <w:p w:rsidR="00D35BB1" w:rsidRPr="00D52F8E" w:rsidRDefault="00D35BB1" w:rsidP="00D52F8E">
            <w:pPr>
              <w:rPr>
                <w:b/>
              </w:rPr>
            </w:pPr>
            <w:r w:rsidRPr="00D52F8E">
              <w:rPr>
                <w:b/>
              </w:rPr>
              <w:t>Literacy and communication</w:t>
            </w:r>
          </w:p>
        </w:tc>
        <w:tc>
          <w:tcPr>
            <w:tcW w:w="2088" w:type="dxa"/>
          </w:tcPr>
          <w:p w:rsidR="00D35BB1" w:rsidRPr="0026146E" w:rsidRDefault="00D35BB1" w:rsidP="00D52F8E">
            <w:pPr>
              <w:jc w:val="center"/>
            </w:pPr>
            <w:r>
              <w:sym w:font="Wingdings" w:char="F0FC"/>
            </w:r>
          </w:p>
        </w:tc>
      </w:tr>
      <w:tr w:rsidR="00D35BB1" w:rsidRPr="0026146E" w:rsidTr="0001724E">
        <w:tc>
          <w:tcPr>
            <w:tcW w:w="5940" w:type="dxa"/>
          </w:tcPr>
          <w:p w:rsidR="00D35BB1" w:rsidRPr="00D52F8E" w:rsidRDefault="00D35BB1" w:rsidP="00D52F8E">
            <w:pPr>
              <w:rPr>
                <w:b/>
              </w:rPr>
            </w:pPr>
            <w:r w:rsidRPr="00D52F8E">
              <w:rPr>
                <w:b/>
              </w:rPr>
              <w:t>ICT</w:t>
            </w:r>
          </w:p>
        </w:tc>
        <w:tc>
          <w:tcPr>
            <w:tcW w:w="2088" w:type="dxa"/>
          </w:tcPr>
          <w:p w:rsidR="00D35BB1" w:rsidRPr="0026146E" w:rsidRDefault="00D35BB1" w:rsidP="00D52F8E">
            <w:pPr>
              <w:jc w:val="center"/>
            </w:pPr>
          </w:p>
        </w:tc>
      </w:tr>
      <w:tr w:rsidR="00D35BB1" w:rsidRPr="0026146E" w:rsidTr="0001724E">
        <w:tc>
          <w:tcPr>
            <w:tcW w:w="5940" w:type="dxa"/>
          </w:tcPr>
          <w:p w:rsidR="00D35BB1" w:rsidRPr="00D52F8E" w:rsidRDefault="00D35BB1" w:rsidP="00D52F8E">
            <w:pPr>
              <w:rPr>
                <w:b/>
              </w:rPr>
            </w:pPr>
            <w:r w:rsidRPr="00D52F8E">
              <w:rPr>
                <w:b/>
              </w:rPr>
              <w:t>Interpersonal</w:t>
            </w:r>
          </w:p>
        </w:tc>
        <w:tc>
          <w:tcPr>
            <w:tcW w:w="2088" w:type="dxa"/>
          </w:tcPr>
          <w:p w:rsidR="00D35BB1" w:rsidRPr="0026146E" w:rsidRDefault="00D35BB1" w:rsidP="00D52F8E">
            <w:pPr>
              <w:jc w:val="center"/>
            </w:pPr>
            <w:r>
              <w:sym w:font="Wingdings" w:char="F0FC"/>
            </w:r>
          </w:p>
        </w:tc>
      </w:tr>
      <w:tr w:rsidR="00D35BB1" w:rsidRPr="0026146E" w:rsidTr="0001724E">
        <w:tc>
          <w:tcPr>
            <w:tcW w:w="5940" w:type="dxa"/>
          </w:tcPr>
          <w:p w:rsidR="00D35BB1" w:rsidRPr="00D52F8E" w:rsidRDefault="00D35BB1" w:rsidP="00D52F8E">
            <w:pPr>
              <w:rPr>
                <w:b/>
              </w:rPr>
            </w:pPr>
            <w:r w:rsidRPr="00D52F8E">
              <w:rPr>
                <w:b/>
              </w:rPr>
              <w:t>Use of foreign languages</w:t>
            </w:r>
          </w:p>
        </w:tc>
        <w:tc>
          <w:tcPr>
            <w:tcW w:w="2088" w:type="dxa"/>
          </w:tcPr>
          <w:p w:rsidR="00D35BB1" w:rsidRPr="0026146E" w:rsidRDefault="00D35BB1" w:rsidP="00D52F8E">
            <w:pPr>
              <w:jc w:val="center"/>
            </w:pPr>
          </w:p>
        </w:tc>
      </w:tr>
      <w:tr w:rsidR="00D35BB1" w:rsidRPr="0026146E" w:rsidTr="0001724E">
        <w:tc>
          <w:tcPr>
            <w:tcW w:w="5940" w:type="dxa"/>
          </w:tcPr>
          <w:p w:rsidR="00D35BB1" w:rsidRPr="00D52F8E" w:rsidRDefault="00D35BB1" w:rsidP="00D52F8E">
            <w:pPr>
              <w:rPr>
                <w:b/>
              </w:rPr>
            </w:pPr>
            <w:r w:rsidRPr="00D52F8E">
              <w:rPr>
                <w:b/>
              </w:rPr>
              <w:t>Entrepreneurship</w:t>
            </w:r>
          </w:p>
        </w:tc>
        <w:tc>
          <w:tcPr>
            <w:tcW w:w="2088" w:type="dxa"/>
          </w:tcPr>
          <w:p w:rsidR="00D35BB1" w:rsidRPr="0026146E" w:rsidRDefault="00D35BB1" w:rsidP="00D52F8E">
            <w:pPr>
              <w:jc w:val="center"/>
            </w:pPr>
          </w:p>
        </w:tc>
      </w:tr>
      <w:tr w:rsidR="00D35BB1" w:rsidRPr="0026146E" w:rsidTr="0001724E">
        <w:tc>
          <w:tcPr>
            <w:tcW w:w="5940" w:type="dxa"/>
          </w:tcPr>
          <w:p w:rsidR="00D35BB1" w:rsidRPr="00D52F8E" w:rsidRDefault="00D35BB1" w:rsidP="00D52F8E">
            <w:pPr>
              <w:rPr>
                <w:b/>
              </w:rPr>
            </w:pPr>
            <w:r w:rsidRPr="00D52F8E">
              <w:rPr>
                <w:b/>
              </w:rPr>
              <w:t>Job seeking</w:t>
            </w:r>
          </w:p>
        </w:tc>
        <w:tc>
          <w:tcPr>
            <w:tcW w:w="2088" w:type="dxa"/>
          </w:tcPr>
          <w:p w:rsidR="00D35BB1" w:rsidRPr="0026146E" w:rsidRDefault="00D35BB1" w:rsidP="00D52F8E">
            <w:pPr>
              <w:jc w:val="center"/>
            </w:pPr>
            <w:r>
              <w:sym w:font="Wingdings" w:char="F0FC"/>
            </w:r>
          </w:p>
        </w:tc>
      </w:tr>
      <w:tr w:rsidR="00D35BB1" w:rsidRPr="0026146E" w:rsidTr="00D52F8E">
        <w:trPr>
          <w:trHeight w:val="789"/>
        </w:trPr>
        <w:tc>
          <w:tcPr>
            <w:tcW w:w="5940" w:type="dxa"/>
          </w:tcPr>
          <w:p w:rsidR="00D35BB1" w:rsidRPr="00D52F8E" w:rsidRDefault="00D35BB1" w:rsidP="00D52F8E">
            <w:pPr>
              <w:rPr>
                <w:b/>
              </w:rPr>
            </w:pPr>
            <w:r w:rsidRPr="00D52F8E">
              <w:rPr>
                <w:b/>
              </w:rPr>
              <w:t>Learning to learn</w:t>
            </w:r>
          </w:p>
        </w:tc>
        <w:tc>
          <w:tcPr>
            <w:tcW w:w="2088" w:type="dxa"/>
          </w:tcPr>
          <w:p w:rsidR="00D35BB1" w:rsidRPr="0026146E" w:rsidRDefault="00D35BB1" w:rsidP="00D52F8E">
            <w:pPr>
              <w:jc w:val="center"/>
            </w:pPr>
            <w:r>
              <w:sym w:font="Wingdings" w:char="F0FC"/>
            </w:r>
          </w:p>
        </w:tc>
      </w:tr>
    </w:tbl>
    <w:p w:rsidR="00223E02" w:rsidRPr="00D52F8E" w:rsidRDefault="00223E02" w:rsidP="00D52F8E">
      <w:pPr>
        <w:rPr>
          <w:b/>
        </w:rPr>
      </w:pPr>
      <w:r w:rsidRPr="00D52F8E">
        <w:rPr>
          <w:b/>
        </w:rPr>
        <w:t>Situation:</w:t>
      </w:r>
    </w:p>
    <w:p w:rsidR="00223E02" w:rsidRPr="00D35BB1" w:rsidRDefault="00223E02" w:rsidP="00D52F8E">
      <w:r w:rsidRPr="00D35BB1">
        <w:t>The student has applied for a job and has been selected to participate in the selection trials. One of the trials is group activity. Together with other candidates the student will have to confront a difficult situation. Students will be observed to see how they perform as part of a team.</w:t>
      </w:r>
    </w:p>
    <w:p w:rsidR="00223E02" w:rsidRPr="00D52F8E" w:rsidRDefault="00223E02" w:rsidP="00D52F8E">
      <w:pPr>
        <w:rPr>
          <w:b/>
        </w:rPr>
      </w:pPr>
      <w:r w:rsidRPr="00D52F8E">
        <w:rPr>
          <w:b/>
        </w:rPr>
        <w:t>Aims and objectives:</w:t>
      </w:r>
    </w:p>
    <w:p w:rsidR="00223E02" w:rsidRPr="00346F12" w:rsidRDefault="00223E02" w:rsidP="00D52F8E">
      <w:pPr>
        <w:pStyle w:val="ListParagraph"/>
        <w:numPr>
          <w:ilvl w:val="0"/>
          <w:numId w:val="3"/>
        </w:numPr>
      </w:pPr>
      <w:r w:rsidRPr="00346F12">
        <w:t xml:space="preserve">Understand how a group selection trial works (what it is, what it’s like and why it’s like it is). </w:t>
      </w:r>
    </w:p>
    <w:p w:rsidR="00223E02" w:rsidRPr="00346F12" w:rsidRDefault="00223E02" w:rsidP="00D52F8E">
      <w:pPr>
        <w:pStyle w:val="ListParagraph"/>
        <w:numPr>
          <w:ilvl w:val="0"/>
          <w:numId w:val="3"/>
        </w:numPr>
      </w:pPr>
      <w:r w:rsidRPr="00346F12">
        <w:t xml:space="preserve">Practise communication and leadership skills. </w:t>
      </w:r>
    </w:p>
    <w:p w:rsidR="00223E02" w:rsidRPr="00346F12" w:rsidRDefault="00223E02" w:rsidP="00D52F8E">
      <w:pPr>
        <w:pStyle w:val="ListParagraph"/>
        <w:numPr>
          <w:ilvl w:val="0"/>
          <w:numId w:val="3"/>
        </w:numPr>
      </w:pPr>
      <w:r w:rsidRPr="00346F12">
        <w:t>Learn from mistakes and design a personal improvement</w:t>
      </w:r>
      <w:r>
        <w:t xml:space="preserve"> strategy</w:t>
      </w:r>
      <w:r w:rsidRPr="00346F12">
        <w:t>.</w:t>
      </w:r>
    </w:p>
    <w:p w:rsidR="00223E02" w:rsidRPr="00D52F8E" w:rsidRDefault="00223E02" w:rsidP="00D52F8E">
      <w:pPr>
        <w:rPr>
          <w:b/>
        </w:rPr>
      </w:pPr>
      <w:r w:rsidRPr="00D52F8E">
        <w:rPr>
          <w:b/>
        </w:rPr>
        <w:t>Detailed Description:</w:t>
      </w:r>
    </w:p>
    <w:p w:rsidR="00223E02" w:rsidRPr="00D52F8E" w:rsidRDefault="00223E02" w:rsidP="00D52F8E">
      <w:pPr>
        <w:pStyle w:val="ListParagraph"/>
        <w:numPr>
          <w:ilvl w:val="0"/>
          <w:numId w:val="1"/>
        </w:numPr>
        <w:rPr>
          <w:b/>
        </w:rPr>
      </w:pPr>
      <w:r w:rsidRPr="00D52F8E">
        <w:rPr>
          <w:b/>
        </w:rPr>
        <w:t>The preparation:</w:t>
      </w:r>
    </w:p>
    <w:p w:rsidR="00223E02" w:rsidRDefault="00223E02" w:rsidP="00D52F8E">
      <w:r w:rsidRPr="00346F12">
        <w:t xml:space="preserve">The teacher divides the students into groups of a maximum of five (if </w:t>
      </w:r>
      <w:r>
        <w:t xml:space="preserve">the teacher </w:t>
      </w:r>
      <w:r w:rsidRPr="00346F12">
        <w:t>knows the students he</w:t>
      </w:r>
      <w:r w:rsidR="00D35BB1">
        <w:t>/she</w:t>
      </w:r>
      <w:r>
        <w:t xml:space="preserve"> </w:t>
      </w:r>
      <w:r w:rsidRPr="00346F12">
        <w:t xml:space="preserve">can ensure that there are students with very </w:t>
      </w:r>
      <w:r>
        <w:t>different types of communicatio</w:t>
      </w:r>
      <w:r w:rsidRPr="00346F12">
        <w:t xml:space="preserve">n skills in each group) </w:t>
      </w:r>
      <w:r>
        <w:t xml:space="preserve">and provides each one with the information sheet for the exercise </w:t>
      </w:r>
      <w:r w:rsidRPr="00346F12">
        <w:t>(A</w:t>
      </w:r>
      <w:r w:rsidR="00D35BB1">
        <w:t>ppendix 1 and 3</w:t>
      </w:r>
      <w:r w:rsidRPr="00346F12">
        <w:t>).</w:t>
      </w:r>
    </w:p>
    <w:p w:rsidR="00223E02" w:rsidRPr="00D52F8E" w:rsidRDefault="00223E02" w:rsidP="00D52F8E">
      <w:pPr>
        <w:pStyle w:val="ListParagraph"/>
        <w:numPr>
          <w:ilvl w:val="0"/>
          <w:numId w:val="2"/>
        </w:numPr>
        <w:rPr>
          <w:b/>
        </w:rPr>
      </w:pPr>
      <w:r w:rsidRPr="00D52F8E">
        <w:rPr>
          <w:b/>
        </w:rPr>
        <w:t>The session:</w:t>
      </w:r>
    </w:p>
    <w:p w:rsidR="00223E02" w:rsidRPr="00346F12" w:rsidRDefault="00223E02" w:rsidP="00D52F8E">
      <w:pPr>
        <w:rPr>
          <w:lang w:val="en-US"/>
        </w:rPr>
      </w:pPr>
      <w:r w:rsidRPr="00346F12">
        <w:rPr>
          <w:lang w:val="en-US"/>
        </w:rPr>
        <w:lastRenderedPageBreak/>
        <w:t xml:space="preserve">The teacher presents the activity as a problem that the group as a whole has to </w:t>
      </w:r>
      <w:r>
        <w:rPr>
          <w:lang w:val="en-US"/>
        </w:rPr>
        <w:t>solve and explains to them that he</w:t>
      </w:r>
      <w:r w:rsidR="00D35BB1">
        <w:rPr>
          <w:lang w:val="en-US"/>
        </w:rPr>
        <w:t>/she</w:t>
      </w:r>
      <w:r>
        <w:rPr>
          <w:lang w:val="en-US"/>
        </w:rPr>
        <w:t xml:space="preserve"> is simply an observer or non-participant</w:t>
      </w:r>
      <w:r w:rsidRPr="00346F12">
        <w:rPr>
          <w:lang w:val="en-US"/>
        </w:rPr>
        <w:t>. He</w:t>
      </w:r>
      <w:r w:rsidR="00D35BB1">
        <w:rPr>
          <w:lang w:val="en-US"/>
        </w:rPr>
        <w:t>/she</w:t>
      </w:r>
      <w:r w:rsidRPr="00346F12">
        <w:rPr>
          <w:lang w:val="en-US"/>
        </w:rPr>
        <w:t xml:space="preserve"> stresses that the main aim is to reach a consensus decision (</w:t>
      </w:r>
      <w:r>
        <w:rPr>
          <w:lang w:val="en-US"/>
        </w:rPr>
        <w:t>voting may not be used to reach dec</w:t>
      </w:r>
      <w:r w:rsidRPr="00346F12">
        <w:rPr>
          <w:lang w:val="en-US"/>
        </w:rPr>
        <w:t>i</w:t>
      </w:r>
      <w:r>
        <w:rPr>
          <w:lang w:val="en-US"/>
        </w:rPr>
        <w:t>si</w:t>
      </w:r>
      <w:r w:rsidRPr="00346F12">
        <w:rPr>
          <w:lang w:val="en-US"/>
        </w:rPr>
        <w:t>ons).</w:t>
      </w:r>
    </w:p>
    <w:p w:rsidR="00223E02" w:rsidRPr="003D4C52" w:rsidRDefault="00223E02" w:rsidP="00D52F8E">
      <w:pPr>
        <w:rPr>
          <w:lang w:val="en-US"/>
        </w:rPr>
      </w:pPr>
      <w:proofErr w:type="gramStart"/>
      <w:r w:rsidRPr="00D52F8E">
        <w:rPr>
          <w:b/>
        </w:rPr>
        <w:t>PHASE 1.</w:t>
      </w:r>
      <w:proofErr w:type="gramEnd"/>
      <w:r w:rsidRPr="00346F12">
        <w:t xml:space="preserve"> </w:t>
      </w:r>
      <w:r>
        <w:rPr>
          <w:lang w:val="en-US"/>
        </w:rPr>
        <w:t>S</w:t>
      </w:r>
      <w:r w:rsidRPr="003D4C52">
        <w:rPr>
          <w:lang w:val="en-US"/>
        </w:rPr>
        <w:t>tudent</w:t>
      </w:r>
      <w:r>
        <w:rPr>
          <w:lang w:val="en-US"/>
        </w:rPr>
        <w:t>s</w:t>
      </w:r>
      <w:r w:rsidRPr="003D4C52">
        <w:rPr>
          <w:lang w:val="en-US"/>
        </w:rPr>
        <w:t xml:space="preserve"> receive </w:t>
      </w:r>
      <w:r>
        <w:rPr>
          <w:lang w:val="en-US"/>
        </w:rPr>
        <w:t xml:space="preserve">the </w:t>
      </w:r>
      <w:r w:rsidRPr="003D4C52">
        <w:rPr>
          <w:lang w:val="en-US"/>
        </w:rPr>
        <w:t xml:space="preserve">information sheet (see appendices 1 and 3) </w:t>
      </w:r>
      <w:r>
        <w:rPr>
          <w:lang w:val="en-US"/>
        </w:rPr>
        <w:t>on which they will record their initial decision (i</w:t>
      </w:r>
      <w:r w:rsidRPr="003D4C52">
        <w:rPr>
          <w:lang w:val="en-US"/>
        </w:rPr>
        <w:t xml:space="preserve">n </w:t>
      </w:r>
      <w:r>
        <w:rPr>
          <w:lang w:val="en-US"/>
        </w:rPr>
        <w:t>column I</w:t>
      </w:r>
      <w:r w:rsidRPr="003D4C52">
        <w:rPr>
          <w:lang w:val="en-US"/>
        </w:rPr>
        <w:t>).</w:t>
      </w:r>
    </w:p>
    <w:p w:rsidR="00223E02" w:rsidRPr="003D4C52" w:rsidRDefault="00223E02" w:rsidP="00D52F8E">
      <w:pPr>
        <w:rPr>
          <w:lang w:val="en-US"/>
        </w:rPr>
      </w:pPr>
      <w:proofErr w:type="gramStart"/>
      <w:r w:rsidRPr="00D52F8E">
        <w:rPr>
          <w:b/>
          <w:lang w:val="en-US"/>
        </w:rPr>
        <w:t>PHASE 2.</w:t>
      </w:r>
      <w:proofErr w:type="gramEnd"/>
      <w:r w:rsidRPr="00D52F8E">
        <w:rPr>
          <w:b/>
          <w:lang w:val="en-US"/>
        </w:rPr>
        <w:t xml:space="preserve"> </w:t>
      </w:r>
      <w:r w:rsidRPr="003D4C52">
        <w:rPr>
          <w:lang w:val="en-US"/>
        </w:rPr>
        <w:t xml:space="preserve">After ten minutes they divide </w:t>
      </w:r>
      <w:r>
        <w:rPr>
          <w:lang w:val="en-US"/>
        </w:rPr>
        <w:t xml:space="preserve">themselves </w:t>
      </w:r>
      <w:r w:rsidRPr="003D4C52">
        <w:rPr>
          <w:lang w:val="en-US"/>
        </w:rPr>
        <w:t>into groups of five (or the teacher</w:t>
      </w:r>
      <w:r>
        <w:rPr>
          <w:lang w:val="en-US"/>
        </w:rPr>
        <w:t xml:space="preserve"> divides them into groups) </w:t>
      </w:r>
      <w:r w:rsidRPr="003D4C52">
        <w:rPr>
          <w:lang w:val="en-US"/>
        </w:rPr>
        <w:t xml:space="preserve">and they receive </w:t>
      </w:r>
      <w:r>
        <w:rPr>
          <w:lang w:val="en-US"/>
        </w:rPr>
        <w:t>A</w:t>
      </w:r>
      <w:r w:rsidR="00D35BB1">
        <w:rPr>
          <w:lang w:val="en-US"/>
        </w:rPr>
        <w:t xml:space="preserve">ppendix </w:t>
      </w:r>
      <w:r>
        <w:rPr>
          <w:lang w:val="en-US"/>
        </w:rPr>
        <w:t>2 which is subsequently read to them</w:t>
      </w:r>
      <w:r w:rsidRPr="003D4C52">
        <w:rPr>
          <w:lang w:val="en-US"/>
        </w:rPr>
        <w:t>.</w:t>
      </w:r>
    </w:p>
    <w:p w:rsidR="00223E02" w:rsidRPr="00BF2FC2" w:rsidRDefault="00223E02" w:rsidP="00D52F8E">
      <w:pPr>
        <w:rPr>
          <w:lang w:val="en-US"/>
        </w:rPr>
      </w:pPr>
      <w:proofErr w:type="gramStart"/>
      <w:r w:rsidRPr="00D52F8E">
        <w:rPr>
          <w:b/>
          <w:lang w:val="en-US"/>
        </w:rPr>
        <w:t>PHASE 3.</w:t>
      </w:r>
      <w:proofErr w:type="gramEnd"/>
      <w:r w:rsidRPr="00223E02">
        <w:rPr>
          <w:lang w:val="en-US"/>
        </w:rPr>
        <w:t xml:space="preserve"> </w:t>
      </w:r>
      <w:r w:rsidRPr="003D4C52">
        <w:rPr>
          <w:lang w:val="en-US"/>
        </w:rPr>
        <w:t>Each group attempt</w:t>
      </w:r>
      <w:r>
        <w:rPr>
          <w:lang w:val="en-US"/>
        </w:rPr>
        <w:t>s</w:t>
      </w:r>
      <w:r w:rsidRPr="003D4C52">
        <w:rPr>
          <w:lang w:val="en-US"/>
        </w:rPr>
        <w:t xml:space="preserve"> to </w:t>
      </w:r>
      <w:r>
        <w:rPr>
          <w:lang w:val="en-US"/>
        </w:rPr>
        <w:t xml:space="preserve">arrive at </w:t>
      </w:r>
      <w:r w:rsidRPr="003D4C52">
        <w:rPr>
          <w:lang w:val="en-US"/>
        </w:rPr>
        <w:t xml:space="preserve">a joint solution which they record in </w:t>
      </w:r>
      <w:r>
        <w:rPr>
          <w:lang w:val="en-US"/>
        </w:rPr>
        <w:t>column</w:t>
      </w:r>
      <w:r w:rsidRPr="003D4C52">
        <w:rPr>
          <w:lang w:val="en-US"/>
        </w:rPr>
        <w:t xml:space="preserve"> G </w:t>
      </w:r>
      <w:r>
        <w:rPr>
          <w:lang w:val="en-US"/>
        </w:rPr>
        <w:t xml:space="preserve">of </w:t>
      </w:r>
      <w:r w:rsidRPr="003D4C52">
        <w:rPr>
          <w:lang w:val="en-US"/>
        </w:rPr>
        <w:t>A</w:t>
      </w:r>
      <w:r w:rsidR="00707BB3">
        <w:rPr>
          <w:lang w:val="en-US"/>
        </w:rPr>
        <w:t>ppendix</w:t>
      </w:r>
      <w:r>
        <w:rPr>
          <w:lang w:val="en-US"/>
        </w:rPr>
        <w:t xml:space="preserve"> </w:t>
      </w:r>
      <w:r w:rsidRPr="003D4C52">
        <w:rPr>
          <w:lang w:val="en-US"/>
        </w:rPr>
        <w:t>3. They will have to use their communication and negotiatio</w:t>
      </w:r>
      <w:r>
        <w:rPr>
          <w:lang w:val="en-US"/>
        </w:rPr>
        <w:t xml:space="preserve">n skills to successfully complete the task. </w:t>
      </w:r>
      <w:r w:rsidRPr="00BF2FC2">
        <w:rPr>
          <w:lang w:val="en-US"/>
        </w:rPr>
        <w:t>They will be given a maximum of 45 minutes.</w:t>
      </w:r>
    </w:p>
    <w:p w:rsidR="00223E02" w:rsidRPr="00346F12" w:rsidRDefault="00223E02" w:rsidP="00D52F8E">
      <w:r>
        <w:t>The teacher acts as an observer during this phase and takes note of the roles and attitudes students adopt (lea</w:t>
      </w:r>
      <w:r w:rsidRPr="00346F12">
        <w:t xml:space="preserve">der, </w:t>
      </w:r>
      <w:r>
        <w:t>follower</w:t>
      </w:r>
      <w:r w:rsidRPr="00346F12">
        <w:t xml:space="preserve">, </w:t>
      </w:r>
      <w:r>
        <w:t>onlooker</w:t>
      </w:r>
      <w:r w:rsidRPr="00346F12">
        <w:t xml:space="preserve">, </w:t>
      </w:r>
      <w:r>
        <w:t>helper</w:t>
      </w:r>
      <w:r w:rsidRPr="00346F12">
        <w:t xml:space="preserve"> etc.) </w:t>
      </w:r>
      <w:r>
        <w:t>and the ideas that could be useful when evaluating the activity and assist</w:t>
      </w:r>
      <w:r w:rsidR="00742B79">
        <w:t>ing</w:t>
      </w:r>
      <w:r>
        <w:t xml:space="preserve"> students to improve their communication skills</w:t>
      </w:r>
      <w:r w:rsidRPr="00346F12">
        <w:t>.</w:t>
      </w:r>
    </w:p>
    <w:p w:rsidR="00223E02" w:rsidRPr="003D4C52" w:rsidRDefault="00223E02" w:rsidP="00D52F8E">
      <w:proofErr w:type="gramStart"/>
      <w:r w:rsidRPr="00D52F8E">
        <w:rPr>
          <w:b/>
        </w:rPr>
        <w:t>PHASE</w:t>
      </w:r>
      <w:r w:rsidR="00742B79" w:rsidRPr="00D52F8E">
        <w:rPr>
          <w:b/>
        </w:rPr>
        <w:t xml:space="preserve"> </w:t>
      </w:r>
      <w:r w:rsidRPr="00D52F8E">
        <w:rPr>
          <w:b/>
        </w:rPr>
        <w:t>4.</w:t>
      </w:r>
      <w:proofErr w:type="gramEnd"/>
      <w:r w:rsidRPr="00346F12">
        <w:t xml:space="preserve"> </w:t>
      </w:r>
      <w:r>
        <w:t>The teacher reads A</w:t>
      </w:r>
      <w:r w:rsidR="00742B79">
        <w:t>ppendix</w:t>
      </w:r>
      <w:r>
        <w:t xml:space="preserve"> 4 aloud (the NASA solution) and students complete column</w:t>
      </w:r>
      <w:r w:rsidRPr="00346F12">
        <w:t xml:space="preserve"> N </w:t>
      </w:r>
      <w:r w:rsidR="00707BB3">
        <w:t>of Appendix</w:t>
      </w:r>
      <w:r>
        <w:t xml:space="preserve"> </w:t>
      </w:r>
      <w:r w:rsidRPr="00346F12">
        <w:t xml:space="preserve">3 </w:t>
      </w:r>
      <w:r>
        <w:t xml:space="preserve">using this information. </w:t>
      </w:r>
      <w:r w:rsidRPr="003D4C52">
        <w:t>Once this has been completed the teacher informs students of his</w:t>
      </w:r>
      <w:r w:rsidR="00742B79">
        <w:t>/her</w:t>
      </w:r>
      <w:r w:rsidRPr="003D4C52">
        <w:t xml:space="preserve"> observations </w:t>
      </w:r>
      <w:r>
        <w:t>and conclusions</w:t>
      </w:r>
      <w:r w:rsidRPr="003D4C52">
        <w:t>.</w:t>
      </w:r>
    </w:p>
    <w:p w:rsidR="00223E02" w:rsidRPr="00D52F8E" w:rsidRDefault="00223E02" w:rsidP="00D52F8E">
      <w:pPr>
        <w:rPr>
          <w:b/>
        </w:rPr>
      </w:pPr>
      <w:r w:rsidRPr="00D52F8E">
        <w:rPr>
          <w:b/>
        </w:rPr>
        <w:t>Requirements and Resources:</w:t>
      </w:r>
    </w:p>
    <w:p w:rsidR="00223E02" w:rsidRPr="00346F12" w:rsidRDefault="00223E02" w:rsidP="00D52F8E">
      <w:r w:rsidRPr="003D4C52">
        <w:t>Each student must have a copy of information sheets A</w:t>
      </w:r>
      <w:r w:rsidR="00742B79">
        <w:t>ppendix</w:t>
      </w:r>
      <w:r w:rsidRPr="003D4C52">
        <w:t xml:space="preserve"> 1, 2</w:t>
      </w:r>
      <w:r>
        <w:t xml:space="preserve"> </w:t>
      </w:r>
      <w:r w:rsidR="00742B79">
        <w:t>and</w:t>
      </w:r>
      <w:r w:rsidR="00742B79" w:rsidRPr="003D4C52">
        <w:t xml:space="preserve"> </w:t>
      </w:r>
      <w:r w:rsidR="00742B79">
        <w:t>3</w:t>
      </w:r>
      <w:r>
        <w:t>; the teacher issues students with these sheets in the course of the activity</w:t>
      </w:r>
      <w:r w:rsidRPr="003D4C52">
        <w:t xml:space="preserve">. </w:t>
      </w:r>
      <w:r>
        <w:t>The teacher has a copy of A</w:t>
      </w:r>
      <w:r w:rsidR="00742B79">
        <w:t>ppendix</w:t>
      </w:r>
      <w:r>
        <w:t xml:space="preserve"> 4</w:t>
      </w:r>
      <w:r w:rsidRPr="00346F12">
        <w:t>.</w:t>
      </w:r>
    </w:p>
    <w:p w:rsidR="00223E02" w:rsidRPr="002341A6" w:rsidRDefault="00223E02" w:rsidP="00D52F8E">
      <w:pPr>
        <w:rPr>
          <w:lang w:val="en-US"/>
        </w:rPr>
      </w:pPr>
      <w:r w:rsidRPr="002341A6">
        <w:rPr>
          <w:lang w:val="en-US"/>
        </w:rPr>
        <w:t xml:space="preserve">The activity should be conducted in a classroom with a table and chairs </w:t>
      </w:r>
      <w:r>
        <w:rPr>
          <w:lang w:val="en-US"/>
        </w:rPr>
        <w:t xml:space="preserve">arranged appropriately </w:t>
      </w:r>
      <w:r w:rsidRPr="002341A6">
        <w:rPr>
          <w:lang w:val="en-US"/>
        </w:rPr>
        <w:t xml:space="preserve">for debate </w:t>
      </w:r>
      <w:r>
        <w:rPr>
          <w:lang w:val="en-US"/>
        </w:rPr>
        <w:t>and discussion</w:t>
      </w:r>
      <w:r w:rsidRPr="002341A6">
        <w:rPr>
          <w:lang w:val="en-US"/>
        </w:rPr>
        <w:t xml:space="preserve">. </w:t>
      </w:r>
    </w:p>
    <w:p w:rsidR="00223E02" w:rsidRPr="002341A6" w:rsidRDefault="003E16BD" w:rsidP="00D52F8E">
      <w:pPr>
        <w:rPr>
          <w:lang w:val="en-US"/>
        </w:rPr>
      </w:pPr>
      <w:r>
        <w:rPr>
          <w:lang w:val="en-US"/>
        </w:rPr>
        <w:t xml:space="preserve">A </w:t>
      </w:r>
      <w:r w:rsidR="00223E02" w:rsidRPr="002341A6">
        <w:rPr>
          <w:lang w:val="en-US"/>
        </w:rPr>
        <w:t xml:space="preserve">board and a flip chart </w:t>
      </w:r>
      <w:r w:rsidR="00223E02">
        <w:rPr>
          <w:lang w:val="en-US"/>
        </w:rPr>
        <w:t xml:space="preserve">are also required </w:t>
      </w:r>
      <w:r w:rsidR="00223E02" w:rsidRPr="002341A6">
        <w:rPr>
          <w:lang w:val="en-US"/>
        </w:rPr>
        <w:t>to display the final results.</w:t>
      </w:r>
    </w:p>
    <w:p w:rsidR="00223E02" w:rsidRPr="00D52F8E" w:rsidRDefault="00223E02" w:rsidP="00D52F8E">
      <w:pPr>
        <w:rPr>
          <w:b/>
        </w:rPr>
      </w:pPr>
      <w:r w:rsidRPr="00D52F8E">
        <w:rPr>
          <w:b/>
        </w:rPr>
        <w:t>Assessment:</w:t>
      </w:r>
    </w:p>
    <w:p w:rsidR="00223E02" w:rsidRPr="002341A6" w:rsidRDefault="00223E02" w:rsidP="00D52F8E">
      <w:pPr>
        <w:rPr>
          <w:lang w:val="en-US"/>
        </w:rPr>
      </w:pPr>
      <w:r w:rsidRPr="002341A6">
        <w:rPr>
          <w:lang w:val="en-US"/>
        </w:rPr>
        <w:t xml:space="preserve">Teacher and students will share their observations to arrive at </w:t>
      </w:r>
      <w:r>
        <w:rPr>
          <w:lang w:val="en-US"/>
        </w:rPr>
        <w:t>a final assessment</w:t>
      </w:r>
      <w:r w:rsidRPr="002341A6">
        <w:rPr>
          <w:lang w:val="en-US"/>
        </w:rPr>
        <w:t xml:space="preserve"> </w:t>
      </w:r>
      <w:r>
        <w:rPr>
          <w:lang w:val="en-US"/>
        </w:rPr>
        <w:t xml:space="preserve">of </w:t>
      </w:r>
      <w:r w:rsidRPr="002341A6">
        <w:rPr>
          <w:lang w:val="en-US"/>
        </w:rPr>
        <w:t xml:space="preserve">the activity. </w:t>
      </w:r>
    </w:p>
    <w:p w:rsidR="00223E02" w:rsidRPr="002341A6" w:rsidRDefault="00223E02" w:rsidP="00D52F8E">
      <w:pPr>
        <w:rPr>
          <w:lang w:val="en-US"/>
        </w:rPr>
      </w:pPr>
      <w:r w:rsidRPr="002341A6">
        <w:rPr>
          <w:lang w:val="en-US"/>
        </w:rPr>
        <w:t>The assessment will focus on roles and pos</w:t>
      </w:r>
      <w:r>
        <w:rPr>
          <w:lang w:val="en-US"/>
        </w:rPr>
        <w:t>i</w:t>
      </w:r>
      <w:r w:rsidRPr="002341A6">
        <w:rPr>
          <w:lang w:val="en-US"/>
        </w:rPr>
        <w:t xml:space="preserve">tive and negative attitudes </w:t>
      </w:r>
      <w:r>
        <w:rPr>
          <w:lang w:val="en-US"/>
        </w:rPr>
        <w:t>adopted in t</w:t>
      </w:r>
      <w:r w:rsidRPr="002341A6">
        <w:rPr>
          <w:lang w:val="en-US"/>
        </w:rPr>
        <w:t>his type of group</w:t>
      </w:r>
      <w:r>
        <w:rPr>
          <w:lang w:val="en-US"/>
        </w:rPr>
        <w:t xml:space="preserve"> activity</w:t>
      </w:r>
      <w:r w:rsidRPr="002341A6">
        <w:rPr>
          <w:lang w:val="en-US"/>
        </w:rPr>
        <w:t>.</w:t>
      </w:r>
      <w:r>
        <w:rPr>
          <w:lang w:val="en-US"/>
        </w:rPr>
        <w:t xml:space="preserve"> </w:t>
      </w:r>
      <w:r w:rsidRPr="002341A6">
        <w:rPr>
          <w:lang w:val="en-US"/>
        </w:rPr>
        <w:t xml:space="preserve">Teacher and students will pool their ideas to compile </w:t>
      </w:r>
      <w:r>
        <w:rPr>
          <w:lang w:val="en-US"/>
        </w:rPr>
        <w:t xml:space="preserve">a </w:t>
      </w:r>
      <w:r w:rsidR="00742B79" w:rsidRPr="00742B79">
        <w:rPr>
          <w:u w:val="single"/>
          <w:lang w:val="en-US"/>
        </w:rPr>
        <w:t>List</w:t>
      </w:r>
      <w:r w:rsidRPr="00742B79">
        <w:rPr>
          <w:u w:val="single"/>
          <w:lang w:val="en-US"/>
        </w:rPr>
        <w:t xml:space="preserve"> </w:t>
      </w:r>
      <w:r>
        <w:rPr>
          <w:u w:val="single"/>
          <w:lang w:val="en-US"/>
        </w:rPr>
        <w:t xml:space="preserve">of </w:t>
      </w:r>
      <w:r w:rsidRPr="002341A6">
        <w:rPr>
          <w:u w:val="single"/>
          <w:lang w:val="en-US"/>
        </w:rPr>
        <w:t>best practices</w:t>
      </w:r>
      <w:r w:rsidRPr="002341A6">
        <w:rPr>
          <w:lang w:val="en-US"/>
        </w:rPr>
        <w:t xml:space="preserve"> </w:t>
      </w:r>
      <w:r>
        <w:rPr>
          <w:lang w:val="en-US"/>
        </w:rPr>
        <w:t xml:space="preserve">to assist students in achieving success in these types of selection trials. </w:t>
      </w:r>
      <w:r w:rsidRPr="002341A6">
        <w:rPr>
          <w:lang w:val="en-US"/>
        </w:rPr>
        <w:t>The results ob</w:t>
      </w:r>
      <w:r w:rsidR="00707BB3">
        <w:rPr>
          <w:lang w:val="en-US"/>
        </w:rPr>
        <w:t>tained in column I-G of Appendix</w:t>
      </w:r>
      <w:r w:rsidRPr="002341A6">
        <w:rPr>
          <w:lang w:val="en-US"/>
        </w:rPr>
        <w:t xml:space="preserve"> 3 will </w:t>
      </w:r>
      <w:r>
        <w:rPr>
          <w:lang w:val="en-US"/>
        </w:rPr>
        <w:t xml:space="preserve">be extremely useful in compiling the </w:t>
      </w:r>
      <w:r w:rsidR="00742B79">
        <w:rPr>
          <w:lang w:val="en-US"/>
        </w:rPr>
        <w:t>list</w:t>
      </w:r>
      <w:r>
        <w:rPr>
          <w:lang w:val="en-US"/>
        </w:rPr>
        <w:t xml:space="preserve">. </w:t>
      </w:r>
    </w:p>
    <w:p w:rsidR="00223E02" w:rsidRPr="00716459" w:rsidRDefault="00223E02" w:rsidP="00D52F8E">
      <w:pPr>
        <w:rPr>
          <w:lang w:val="en-US"/>
        </w:rPr>
      </w:pPr>
      <w:r w:rsidRPr="00BF2FC2">
        <w:lastRenderedPageBreak/>
        <w:t>Students</w:t>
      </w:r>
      <w:r>
        <w:t xml:space="preserve"> will complete a personal assessment at the end of the activity and use the results to design a strategy to improve their communication skills</w:t>
      </w:r>
      <w:r w:rsidRPr="00716459">
        <w:rPr>
          <w:lang w:val="en-US"/>
        </w:rPr>
        <w:t>.</w:t>
      </w:r>
    </w:p>
    <w:p w:rsidR="00223E02" w:rsidRPr="0050183A" w:rsidRDefault="00742B79" w:rsidP="00D52F8E">
      <w:pPr>
        <w:rPr>
          <w:lang w:val="en-US"/>
        </w:rPr>
      </w:pPr>
      <w:r>
        <w:rPr>
          <w:lang w:val="en-US"/>
        </w:rPr>
        <w:t xml:space="preserve">To </w:t>
      </w:r>
      <w:r w:rsidRPr="00742B79">
        <w:t>finalis</w:t>
      </w:r>
      <w:r w:rsidR="00223E02" w:rsidRPr="00742B79">
        <w:t>e</w:t>
      </w:r>
      <w:r w:rsidR="00223E02" w:rsidRPr="0050183A">
        <w:rPr>
          <w:lang w:val="en-US"/>
        </w:rPr>
        <w:t xml:space="preserve"> the conclusion, students will enter individual and group results in the remaining columns in the A</w:t>
      </w:r>
      <w:r>
        <w:rPr>
          <w:lang w:val="en-US"/>
        </w:rPr>
        <w:t>ppendix</w:t>
      </w:r>
      <w:r w:rsidR="00223E02" w:rsidRPr="0050183A">
        <w:rPr>
          <w:lang w:val="en-US"/>
        </w:rPr>
        <w:t xml:space="preserve"> 3:</w:t>
      </w:r>
    </w:p>
    <w:p w:rsidR="00223E02" w:rsidRPr="00D52F8E" w:rsidRDefault="00223E02" w:rsidP="00D52F8E">
      <w:pPr>
        <w:pStyle w:val="ListParagraph"/>
        <w:numPr>
          <w:ilvl w:val="0"/>
          <w:numId w:val="4"/>
        </w:numPr>
        <w:rPr>
          <w:lang w:val="en-US"/>
        </w:rPr>
      </w:pPr>
      <w:r w:rsidRPr="00346F12">
        <w:t xml:space="preserve">I-G: </w:t>
      </w:r>
      <w:r>
        <w:t>the difference between the group and individual decisions</w:t>
      </w:r>
      <w:r w:rsidRPr="00DB7436">
        <w:t xml:space="preserve"> </w:t>
      </w:r>
      <w:r>
        <w:t>expressed in absolute terms</w:t>
      </w:r>
      <w:r w:rsidRPr="00346F12">
        <w:t xml:space="preserve">. </w:t>
      </w:r>
      <w:r w:rsidRPr="0050183A">
        <w:t xml:space="preserve">This will enable students to see that </w:t>
      </w:r>
      <w:r>
        <w:t>consensus de</w:t>
      </w:r>
      <w:r w:rsidRPr="0050183A">
        <w:t>cis</w:t>
      </w:r>
      <w:r>
        <w:t xml:space="preserve">ion-making </w:t>
      </w:r>
      <w:r w:rsidRPr="0050183A">
        <w:t xml:space="preserve">normally </w:t>
      </w:r>
      <w:r>
        <w:t>produces better results than individual decision-making</w:t>
      </w:r>
      <w:r w:rsidRPr="00D52F8E">
        <w:rPr>
          <w:lang w:val="en-US"/>
        </w:rPr>
        <w:t>.</w:t>
      </w:r>
    </w:p>
    <w:p w:rsidR="00223E02" w:rsidRPr="00D52F8E" w:rsidRDefault="00223E02" w:rsidP="00D52F8E">
      <w:pPr>
        <w:pStyle w:val="ListParagraph"/>
        <w:numPr>
          <w:ilvl w:val="0"/>
          <w:numId w:val="4"/>
        </w:numPr>
        <w:rPr>
          <w:lang w:val="en-US"/>
        </w:rPr>
      </w:pPr>
      <w:r w:rsidRPr="00346F12">
        <w:t xml:space="preserve">G-N: </w:t>
      </w:r>
      <w:r>
        <w:t>the difference between the group decision and the one provided by the expert from NASA</w:t>
      </w:r>
      <w:r w:rsidRPr="00DB7436">
        <w:t xml:space="preserve"> </w:t>
      </w:r>
      <w:r>
        <w:t>expressed in absolute terms</w:t>
      </w:r>
      <w:r w:rsidRPr="00346F12">
        <w:t xml:space="preserve">. </w:t>
      </w:r>
      <w:r>
        <w:t xml:space="preserve">This will enable students to see exactly how much expertise the group has in this activity. </w:t>
      </w:r>
    </w:p>
    <w:p w:rsidR="00223E02" w:rsidRPr="00D52F8E" w:rsidRDefault="00223E02" w:rsidP="00D52F8E">
      <w:pPr>
        <w:pStyle w:val="ListParagraph"/>
        <w:numPr>
          <w:ilvl w:val="0"/>
          <w:numId w:val="4"/>
        </w:numPr>
        <w:rPr>
          <w:lang w:val="en-US"/>
        </w:rPr>
      </w:pPr>
      <w:r w:rsidRPr="00D52F8E">
        <w:rPr>
          <w:lang w:val="en-US"/>
        </w:rPr>
        <w:t xml:space="preserve">I-N: </w:t>
      </w:r>
      <w:r>
        <w:t>the difference between the individual decision and the one provided by the expert from NASA</w:t>
      </w:r>
      <w:r w:rsidRPr="00DB7436">
        <w:t xml:space="preserve"> </w:t>
      </w:r>
      <w:r>
        <w:t>expressed in absolute terms</w:t>
      </w:r>
      <w:r w:rsidRPr="00D52F8E">
        <w:rPr>
          <w:lang w:val="en-US"/>
        </w:rPr>
        <w:t>. This will enable students to see that whilst they may be extremely familiar with a subject and able to apply their knowledge in a logical way they are unable to convince the group of the soundness of their point of view; many potentially good ideas are lost this way.</w:t>
      </w:r>
    </w:p>
    <w:p w:rsidR="00223E02" w:rsidRPr="00D52F8E" w:rsidRDefault="00223E02" w:rsidP="00D52F8E">
      <w:pPr>
        <w:rPr>
          <w:b/>
        </w:rPr>
      </w:pPr>
      <w:r w:rsidRPr="00D52F8E">
        <w:rPr>
          <w:b/>
        </w:rPr>
        <w:t>Hints and tips:</w:t>
      </w:r>
    </w:p>
    <w:p w:rsidR="00223E02" w:rsidRPr="008845CF" w:rsidRDefault="00223E02" w:rsidP="00D52F8E">
      <w:pPr>
        <w:rPr>
          <w:lang w:val="en-US"/>
        </w:rPr>
      </w:pPr>
      <w:r w:rsidRPr="008845CF">
        <w:rPr>
          <w:lang w:val="en-US"/>
        </w:rPr>
        <w:t xml:space="preserve">The teacher should concentrate on identifying attitudes and </w:t>
      </w:r>
      <w:r>
        <w:rPr>
          <w:lang w:val="en-US"/>
        </w:rPr>
        <w:t xml:space="preserve">conduct </w:t>
      </w:r>
      <w:r w:rsidRPr="008845CF">
        <w:rPr>
          <w:lang w:val="en-US"/>
        </w:rPr>
        <w:t xml:space="preserve">that </w:t>
      </w:r>
      <w:r>
        <w:rPr>
          <w:lang w:val="en-US"/>
        </w:rPr>
        <w:t>facilitate commun</w:t>
      </w:r>
      <w:r w:rsidRPr="008845CF">
        <w:rPr>
          <w:lang w:val="en-US"/>
        </w:rPr>
        <w:t>ication and tho</w:t>
      </w:r>
      <w:r>
        <w:rPr>
          <w:lang w:val="en-US"/>
        </w:rPr>
        <w:t>s</w:t>
      </w:r>
      <w:r w:rsidRPr="008845CF">
        <w:rPr>
          <w:lang w:val="en-US"/>
        </w:rPr>
        <w:t xml:space="preserve">e that </w:t>
      </w:r>
      <w:r>
        <w:rPr>
          <w:lang w:val="en-US"/>
        </w:rPr>
        <w:t>impede it during the observation phase</w:t>
      </w:r>
      <w:r w:rsidRPr="008845CF">
        <w:rPr>
          <w:lang w:val="en-US"/>
        </w:rPr>
        <w:t xml:space="preserve">. </w:t>
      </w:r>
    </w:p>
    <w:p w:rsidR="00223E02" w:rsidRPr="008845CF" w:rsidRDefault="00223E02" w:rsidP="00D52F8E">
      <w:r w:rsidRPr="008845CF">
        <w:t>We shouldn’t forget the objectives of a recruitment company when it sets up a group dynamic</w:t>
      </w:r>
      <w:r>
        <w:t>s activity</w:t>
      </w:r>
      <w:r w:rsidRPr="008845CF">
        <w:t>. The ob</w:t>
      </w:r>
      <w:r>
        <w:t>jectives aren’t always the same:</w:t>
      </w:r>
      <w:r w:rsidRPr="008845CF">
        <w:t xml:space="preserve"> they might be looking for a person with leadership qualities or someone with </w:t>
      </w:r>
      <w:r>
        <w:t xml:space="preserve">more of a </w:t>
      </w:r>
      <w:r w:rsidRPr="008845CF">
        <w:t>team player profile. Whatever the profile the company seeks they will always be testing candidates</w:t>
      </w:r>
      <w:r>
        <w:t>’</w:t>
      </w:r>
      <w:r w:rsidRPr="008845CF">
        <w:t xml:space="preserve"> communication skills and their abil</w:t>
      </w:r>
      <w:r>
        <w:t>i</w:t>
      </w:r>
      <w:r w:rsidRPr="008845CF">
        <w:t>ty to work as part of a group.</w:t>
      </w:r>
    </w:p>
    <w:p w:rsidR="00223E02" w:rsidRPr="00346F12" w:rsidRDefault="00223E02" w:rsidP="00D52F8E">
      <w:r>
        <w:t xml:space="preserve">In addition to the above, this activity enables students to draw conclusions about working as part of a group </w:t>
      </w:r>
      <w:r w:rsidRPr="00346F12">
        <w:t>(</w:t>
      </w:r>
      <w:r>
        <w:t>the improvement of results when working in a group as opposed to working individually</w:t>
      </w:r>
      <w:r w:rsidRPr="00346F12">
        <w:t xml:space="preserve">, </w:t>
      </w:r>
      <w:r>
        <w:t>the slowness of decision-making in groups compared to decision-making as an individual</w:t>
      </w:r>
      <w:r w:rsidRPr="00346F12">
        <w:t xml:space="preserve"> etc.) </w:t>
      </w:r>
      <w:r>
        <w:t xml:space="preserve">by seeking explanations for the results obtained in columns </w:t>
      </w:r>
      <w:r w:rsidRPr="00346F12">
        <w:t xml:space="preserve">G-N </w:t>
      </w:r>
      <w:r>
        <w:t xml:space="preserve">and </w:t>
      </w:r>
      <w:r w:rsidRPr="00346F12">
        <w:t>I-N.</w:t>
      </w:r>
    </w:p>
    <w:p w:rsidR="00223E02" w:rsidRPr="00D52F8E" w:rsidRDefault="00223E02" w:rsidP="00D52F8E">
      <w:pPr>
        <w:rPr>
          <w:b/>
        </w:rPr>
      </w:pPr>
      <w:r w:rsidRPr="00D52F8E">
        <w:rPr>
          <w:b/>
        </w:rPr>
        <w:t>Commentary:</w:t>
      </w:r>
    </w:p>
    <w:p w:rsidR="00742B79" w:rsidRPr="006275DF" w:rsidRDefault="00223E02" w:rsidP="00D52F8E">
      <w:pPr>
        <w:jc w:val="left"/>
      </w:pPr>
      <w:r w:rsidRPr="00743B58">
        <w:rPr>
          <w:lang w:val="en-US"/>
        </w:rPr>
        <w:t>The activity can be videoed (with students’</w:t>
      </w:r>
      <w:r>
        <w:rPr>
          <w:lang w:val="en-US"/>
        </w:rPr>
        <w:t xml:space="preserve"> consent</w:t>
      </w:r>
      <w:r w:rsidRPr="00743B58">
        <w:rPr>
          <w:lang w:val="en-US"/>
        </w:rPr>
        <w:t xml:space="preserve">) </w:t>
      </w:r>
      <w:r>
        <w:rPr>
          <w:lang w:val="en-US"/>
        </w:rPr>
        <w:t>to enhance feedback</w:t>
      </w:r>
      <w:r w:rsidRPr="00743B58">
        <w:rPr>
          <w:lang w:val="en-US"/>
        </w:rPr>
        <w:t>.</w:t>
      </w:r>
      <w:r w:rsidR="00D52F8E">
        <w:rPr>
          <w:lang w:val="en-US"/>
        </w:rPr>
        <w:t xml:space="preserve">  </w:t>
      </w:r>
      <w:r w:rsidR="003A6F1B">
        <w:rPr>
          <w:lang w:val="en-US"/>
        </w:rPr>
        <w:t>Adapted from NASA</w:t>
      </w:r>
      <w:r w:rsidR="00D52F8E">
        <w:rPr>
          <w:lang w:val="en-US"/>
        </w:rPr>
        <w:t xml:space="preserve"> </w:t>
      </w:r>
      <w:hyperlink r:id="rId8" w:history="1">
        <w:r w:rsidR="003A6F1B" w:rsidRPr="006275DF">
          <w:rPr>
            <w:rStyle w:val="Hyperlink"/>
            <w:bCs/>
          </w:rPr>
          <w:t>www.bostondebate.org/wp-content/uploads/.../NASA-Exercise.pptx</w:t>
        </w:r>
      </w:hyperlink>
      <w:r w:rsidR="003A6F1B" w:rsidRPr="006275DF">
        <w:t xml:space="preserve"> for explanation of answers</w:t>
      </w:r>
      <w:r w:rsidR="00742B79" w:rsidRPr="006275DF">
        <w:br w:type="page"/>
      </w:r>
    </w:p>
    <w:p w:rsidR="006F0F87" w:rsidRPr="00D52F8E" w:rsidRDefault="00F25FEF" w:rsidP="00D52F8E">
      <w:pPr>
        <w:rPr>
          <w:b/>
        </w:rPr>
      </w:pPr>
      <w:r w:rsidRPr="00D52F8E">
        <w:rPr>
          <w:b/>
        </w:rPr>
        <w:lastRenderedPageBreak/>
        <w:t>Appendix 1</w:t>
      </w:r>
    </w:p>
    <w:p w:rsidR="00F25FEF" w:rsidRPr="00D52F8E" w:rsidRDefault="00F25FEF" w:rsidP="00D52F8E">
      <w:pPr>
        <w:rPr>
          <w:b/>
        </w:rPr>
      </w:pPr>
      <w:proofErr w:type="gramStart"/>
      <w:r w:rsidRPr="00D52F8E">
        <w:rPr>
          <w:b/>
        </w:rPr>
        <w:t>Instructions for the NASA Exercise.</w:t>
      </w:r>
      <w:proofErr w:type="gramEnd"/>
    </w:p>
    <w:p w:rsidR="00F25FEF" w:rsidRPr="00D52F8E" w:rsidRDefault="00F25FEF" w:rsidP="00D52F8E">
      <w:pPr>
        <w:rPr>
          <w:b/>
        </w:rPr>
      </w:pPr>
      <w:r w:rsidRPr="00D52F8E">
        <w:rPr>
          <w:b/>
        </w:rPr>
        <w:t>Individual Instructions</w:t>
      </w:r>
    </w:p>
    <w:p w:rsidR="00F25FEF" w:rsidRPr="00AA30B6" w:rsidRDefault="00F25FEF" w:rsidP="00D52F8E">
      <w:r w:rsidRPr="00AA30B6">
        <w:t xml:space="preserve">The five of you belong to a team of astronauts. Your mission was to link up with the mother ship on the light side of the moon. Due to technical </w:t>
      </w:r>
      <w:r w:rsidR="00955E55" w:rsidRPr="00AA30B6">
        <w:t xml:space="preserve">difficulties </w:t>
      </w:r>
      <w:r w:rsidRPr="00AA30B6">
        <w:t xml:space="preserve">your space ship had to land 300 </w:t>
      </w:r>
      <w:r w:rsidR="00223E02" w:rsidRPr="00AA30B6">
        <w:t>kilometres</w:t>
      </w:r>
      <w:r w:rsidRPr="00AA30B6">
        <w:t xml:space="preserve"> from the mother ship. </w:t>
      </w:r>
    </w:p>
    <w:p w:rsidR="00F25FEF" w:rsidRPr="00AA30B6" w:rsidRDefault="00F25FEF" w:rsidP="00D52F8E">
      <w:r w:rsidRPr="00AA30B6">
        <w:t xml:space="preserve">Most of the supplies on board your spaceship were destroyed during the landing and your survival depends on reaching the mother ship. </w:t>
      </w:r>
    </w:p>
    <w:p w:rsidR="00F25FEF" w:rsidRPr="00AA30B6" w:rsidRDefault="00F25FEF" w:rsidP="00D52F8E">
      <w:r w:rsidRPr="00AA30B6">
        <w:t>You can only carry essential items with you</w:t>
      </w:r>
      <w:r w:rsidR="00F45D13" w:rsidRPr="00AA30B6">
        <w:t xml:space="preserve"> to travel this distance;</w:t>
      </w:r>
      <w:r w:rsidRPr="00AA30B6">
        <w:t xml:space="preserve"> </w:t>
      </w:r>
      <w:r w:rsidR="00F45D13" w:rsidRPr="00AA30B6">
        <w:t>you w</w:t>
      </w:r>
      <w:r w:rsidRPr="00AA30B6">
        <w:t xml:space="preserve">ill </w:t>
      </w:r>
      <w:r w:rsidR="00F45D13" w:rsidRPr="00AA30B6">
        <w:t xml:space="preserve">subsequently receive </w:t>
      </w:r>
      <w:r w:rsidRPr="00AA30B6">
        <w:t xml:space="preserve">a list </w:t>
      </w:r>
      <w:r w:rsidR="00F45D13" w:rsidRPr="00AA30B6">
        <w:t xml:space="preserve">of fifteen items that have survived the landing. </w:t>
      </w:r>
    </w:p>
    <w:p w:rsidR="00F45D13" w:rsidRPr="00AA30B6" w:rsidRDefault="00F45D13" w:rsidP="00D52F8E">
      <w:r w:rsidRPr="00AA30B6">
        <w:t xml:space="preserve">Your task is to </w:t>
      </w:r>
      <w:r w:rsidR="00955E55" w:rsidRPr="00AA30B6">
        <w:t xml:space="preserve">classify </w:t>
      </w:r>
      <w:r w:rsidRPr="00AA30B6">
        <w:t xml:space="preserve">the items the crew </w:t>
      </w:r>
      <w:r w:rsidR="00955E55" w:rsidRPr="00AA30B6">
        <w:t xml:space="preserve">will </w:t>
      </w:r>
      <w:r w:rsidRPr="00AA30B6">
        <w:t>carry. Mark the most important item with a 1, the second most important with a 2 and so on until you have classified all the objects.</w:t>
      </w:r>
    </w:p>
    <w:p w:rsidR="00F45D13" w:rsidRPr="00955E55" w:rsidRDefault="00F45D13" w:rsidP="00D52F8E"/>
    <w:p w:rsidR="00F45D13" w:rsidRPr="00D52F8E" w:rsidRDefault="00F45D13" w:rsidP="00D52F8E">
      <w:pPr>
        <w:rPr>
          <w:b/>
        </w:rPr>
      </w:pPr>
      <w:r w:rsidRPr="00D52F8E">
        <w:rPr>
          <w:b/>
        </w:rPr>
        <w:t>Appendix 2</w:t>
      </w:r>
    </w:p>
    <w:p w:rsidR="00F45D13" w:rsidRPr="00D52F8E" w:rsidRDefault="00F45D13" w:rsidP="00D52F8E">
      <w:pPr>
        <w:rPr>
          <w:b/>
        </w:rPr>
      </w:pPr>
      <w:r w:rsidRPr="00D52F8E">
        <w:rPr>
          <w:b/>
        </w:rPr>
        <w:t>Group Instructions</w:t>
      </w:r>
    </w:p>
    <w:p w:rsidR="00F45D13" w:rsidRPr="00AA30B6" w:rsidRDefault="00F45D13" w:rsidP="00D52F8E">
      <w:r w:rsidRPr="00AA30B6">
        <w:t xml:space="preserve">Once you have completed your own classification of the objects you are to get together with the rest of the group and arrive at a unanimous </w:t>
      </w:r>
      <w:r w:rsidR="00955E55" w:rsidRPr="00AA30B6">
        <w:t xml:space="preserve">general </w:t>
      </w:r>
      <w:r w:rsidRPr="00AA30B6">
        <w:t>classification. This means that you must decide the place that each object occupies by unanimous agreement. It is difficult to reach unanimous decisions because each individual has their own idea of what’s right.</w:t>
      </w:r>
      <w:r w:rsidR="00B822E7" w:rsidRPr="00AA30B6">
        <w:t xml:space="preserve"> Even so, try and arrive at a list that everyone basically agrees with.</w:t>
      </w:r>
    </w:p>
    <w:p w:rsidR="00B822E7" w:rsidRPr="00AA30B6" w:rsidRDefault="00B822E7" w:rsidP="00D52F8E">
      <w:r w:rsidRPr="00AA30B6">
        <w:t>Remember that you must decide each item’s position with the consensus of the entire group:</w:t>
      </w:r>
    </w:p>
    <w:p w:rsidR="00B822E7" w:rsidRPr="00AA30B6" w:rsidRDefault="00B822E7" w:rsidP="00D52F8E">
      <w:r w:rsidRPr="00AA30B6">
        <w:t>Avoid imposing your list on the rest; present a logically argued case;</w:t>
      </w:r>
    </w:p>
    <w:p w:rsidR="00B822E7" w:rsidRPr="00AA30B6" w:rsidRDefault="00B822E7" w:rsidP="00D52F8E">
      <w:r w:rsidRPr="00AA30B6">
        <w:t>Avoid compromising just to reach an agreement or prevent arguments: only do so when others’ arguments seem more logical and sensible.</w:t>
      </w:r>
    </w:p>
    <w:p w:rsidR="00B822E7" w:rsidRPr="00AA30B6" w:rsidRDefault="00B822E7" w:rsidP="00D52F8E">
      <w:r w:rsidRPr="00AA30B6">
        <w:t>Avoid votes, majority decisions or pacts (if you scratch my back, I’ll scratch yours)</w:t>
      </w:r>
    </w:p>
    <w:p w:rsidR="00B822E7" w:rsidRPr="00AA30B6" w:rsidRDefault="00B822E7" w:rsidP="00D52F8E">
      <w:r w:rsidRPr="00AA30B6">
        <w:t>The aim is to find the best solution for everyone.</w:t>
      </w:r>
    </w:p>
    <w:p w:rsidR="00B822E7" w:rsidRPr="00955E55" w:rsidRDefault="00B822E7" w:rsidP="00D52F8E">
      <w:r w:rsidRPr="00955E55">
        <w:br w:type="page"/>
      </w:r>
    </w:p>
    <w:p w:rsidR="00B822E7" w:rsidRPr="00D52F8E" w:rsidRDefault="00B822E7" w:rsidP="00D52F8E">
      <w:pPr>
        <w:rPr>
          <w:b/>
        </w:rPr>
      </w:pPr>
      <w:r w:rsidRPr="00D52F8E">
        <w:rPr>
          <w:b/>
        </w:rPr>
        <w:lastRenderedPageBreak/>
        <w:t>Appendix 3</w:t>
      </w:r>
    </w:p>
    <w:p w:rsidR="00B822E7" w:rsidRPr="00D52F8E" w:rsidRDefault="008971E1" w:rsidP="00D52F8E">
      <w:pPr>
        <w:rPr>
          <w:b/>
        </w:rPr>
      </w:pPr>
      <w:r>
        <w:rPr>
          <w:b/>
        </w:rPr>
        <w:t>The l</w:t>
      </w:r>
      <w:r w:rsidR="00B822E7" w:rsidRPr="00D52F8E">
        <w:rPr>
          <w:b/>
        </w:rPr>
        <w:t>ist of Items</w:t>
      </w:r>
    </w:p>
    <w:tbl>
      <w:tblPr>
        <w:tblStyle w:val="TableGrid"/>
        <w:tblW w:w="0" w:type="auto"/>
        <w:tblLayout w:type="fixed"/>
        <w:tblLook w:val="04A0" w:firstRow="1" w:lastRow="0" w:firstColumn="1" w:lastColumn="0" w:noHBand="0" w:noVBand="1"/>
      </w:tblPr>
      <w:tblGrid>
        <w:gridCol w:w="3794"/>
        <w:gridCol w:w="567"/>
        <w:gridCol w:w="567"/>
        <w:gridCol w:w="511"/>
        <w:gridCol w:w="623"/>
        <w:gridCol w:w="709"/>
        <w:gridCol w:w="850"/>
      </w:tblGrid>
      <w:tr w:rsidR="002D321E" w:rsidRPr="00955E55" w:rsidTr="00FE6E90">
        <w:tc>
          <w:tcPr>
            <w:tcW w:w="3794" w:type="dxa"/>
          </w:tcPr>
          <w:p w:rsidR="002D321E" w:rsidRPr="00D52F8E" w:rsidRDefault="002D321E" w:rsidP="00D52F8E">
            <w:pPr>
              <w:rPr>
                <w:rFonts w:ascii="Times New Roman" w:hAnsi="Times New Roman" w:cs="Times New Roman"/>
                <w:b/>
              </w:rPr>
            </w:pPr>
            <w:r w:rsidRPr="00D52F8E">
              <w:rPr>
                <w:b/>
              </w:rPr>
              <w:t>Items</w:t>
            </w:r>
          </w:p>
        </w:tc>
        <w:tc>
          <w:tcPr>
            <w:tcW w:w="567" w:type="dxa"/>
          </w:tcPr>
          <w:p w:rsidR="002D321E" w:rsidRPr="00D52F8E" w:rsidRDefault="000367BF" w:rsidP="00D52F8E">
            <w:pPr>
              <w:rPr>
                <w:b/>
              </w:rPr>
            </w:pPr>
            <w:r w:rsidRPr="00D52F8E">
              <w:rPr>
                <w:b/>
              </w:rPr>
              <w:t xml:space="preserve">I  </w:t>
            </w:r>
          </w:p>
        </w:tc>
        <w:tc>
          <w:tcPr>
            <w:tcW w:w="567" w:type="dxa"/>
          </w:tcPr>
          <w:p w:rsidR="002D321E" w:rsidRPr="00D52F8E" w:rsidRDefault="000367BF" w:rsidP="00D52F8E">
            <w:pPr>
              <w:rPr>
                <w:b/>
              </w:rPr>
            </w:pPr>
            <w:r w:rsidRPr="00D52F8E">
              <w:rPr>
                <w:b/>
              </w:rPr>
              <w:t xml:space="preserve">G   </w:t>
            </w:r>
          </w:p>
        </w:tc>
        <w:tc>
          <w:tcPr>
            <w:tcW w:w="511" w:type="dxa"/>
          </w:tcPr>
          <w:p w:rsidR="002D321E" w:rsidRPr="00D52F8E" w:rsidRDefault="000367BF" w:rsidP="00D52F8E">
            <w:pPr>
              <w:rPr>
                <w:b/>
              </w:rPr>
            </w:pPr>
            <w:r w:rsidRPr="00D52F8E">
              <w:rPr>
                <w:b/>
              </w:rPr>
              <w:t>N</w:t>
            </w:r>
          </w:p>
        </w:tc>
        <w:tc>
          <w:tcPr>
            <w:tcW w:w="623" w:type="dxa"/>
          </w:tcPr>
          <w:p w:rsidR="002D321E" w:rsidRPr="00D52F8E" w:rsidRDefault="000367BF" w:rsidP="00D52F8E">
            <w:pPr>
              <w:rPr>
                <w:b/>
              </w:rPr>
            </w:pPr>
            <w:r w:rsidRPr="00D52F8E">
              <w:rPr>
                <w:b/>
              </w:rPr>
              <w:t>I-N</w:t>
            </w:r>
          </w:p>
        </w:tc>
        <w:tc>
          <w:tcPr>
            <w:tcW w:w="709" w:type="dxa"/>
          </w:tcPr>
          <w:p w:rsidR="002D321E" w:rsidRPr="00D52F8E" w:rsidRDefault="000367BF" w:rsidP="00D52F8E">
            <w:pPr>
              <w:rPr>
                <w:b/>
              </w:rPr>
            </w:pPr>
            <w:r w:rsidRPr="00D52F8E">
              <w:rPr>
                <w:b/>
              </w:rPr>
              <w:t>G-N</w:t>
            </w:r>
          </w:p>
        </w:tc>
        <w:tc>
          <w:tcPr>
            <w:tcW w:w="850" w:type="dxa"/>
          </w:tcPr>
          <w:p w:rsidR="002D321E" w:rsidRPr="00D52F8E" w:rsidRDefault="000367BF" w:rsidP="00D52F8E">
            <w:pPr>
              <w:rPr>
                <w:b/>
              </w:rPr>
            </w:pPr>
            <w:r w:rsidRPr="00D52F8E">
              <w:rPr>
                <w:b/>
              </w:rPr>
              <w:t>I-G</w:t>
            </w:r>
          </w:p>
        </w:tc>
      </w:tr>
      <w:tr w:rsidR="002D321E" w:rsidRPr="00955E55" w:rsidTr="00FE6E90">
        <w:tc>
          <w:tcPr>
            <w:tcW w:w="3794" w:type="dxa"/>
          </w:tcPr>
          <w:p w:rsidR="002D321E" w:rsidRDefault="002D321E" w:rsidP="00D52F8E">
            <w:r w:rsidRPr="00AA30B6">
              <w:t>A box of matches</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955E55" w:rsidTr="00FE6E90">
        <w:tc>
          <w:tcPr>
            <w:tcW w:w="3794" w:type="dxa"/>
          </w:tcPr>
          <w:p w:rsidR="002D321E" w:rsidRDefault="002D321E" w:rsidP="00D52F8E">
            <w:r w:rsidRPr="00AA30B6">
              <w:t>Concentrated foods</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955E55" w:rsidTr="00FE6E90">
        <w:tc>
          <w:tcPr>
            <w:tcW w:w="3794" w:type="dxa"/>
          </w:tcPr>
          <w:p w:rsidR="002D321E" w:rsidRDefault="003E16BD" w:rsidP="00D52F8E">
            <w:r>
              <w:t>20 metre</w:t>
            </w:r>
            <w:r w:rsidR="002D321E" w:rsidRPr="00AA30B6">
              <w:t>s of nylon cord</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223E02" w:rsidTr="00FE6E90">
        <w:tc>
          <w:tcPr>
            <w:tcW w:w="3794" w:type="dxa"/>
          </w:tcPr>
          <w:p w:rsidR="002D321E" w:rsidRPr="00AA30B6" w:rsidRDefault="00955E55" w:rsidP="00D52F8E">
            <w:r w:rsidRPr="00AA30B6">
              <w:t>30 square metre</w:t>
            </w:r>
            <w:r w:rsidR="002D321E" w:rsidRPr="00AA30B6">
              <w:t xml:space="preserve">s of parachute silk </w:t>
            </w:r>
          </w:p>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955E55" w:rsidTr="00FE6E90">
        <w:tc>
          <w:tcPr>
            <w:tcW w:w="3794" w:type="dxa"/>
          </w:tcPr>
          <w:p w:rsidR="002D321E" w:rsidRDefault="00955E55" w:rsidP="00D52F8E">
            <w:r w:rsidRPr="00AA30B6">
              <w:t xml:space="preserve">A gas stove </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955E55" w:rsidTr="00FE6E90">
        <w:tc>
          <w:tcPr>
            <w:tcW w:w="3794" w:type="dxa"/>
          </w:tcPr>
          <w:p w:rsidR="002D321E" w:rsidRDefault="00955E55" w:rsidP="00D52F8E">
            <w:r w:rsidRPr="00AA30B6">
              <w:t>Two</w:t>
            </w:r>
            <w:r w:rsidR="002D321E" w:rsidRPr="00AA30B6">
              <w:t xml:space="preserve"> 7.65 mm pistols</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955E55" w:rsidTr="00FE6E90">
        <w:tc>
          <w:tcPr>
            <w:tcW w:w="3794" w:type="dxa"/>
          </w:tcPr>
          <w:p w:rsidR="002D321E" w:rsidRDefault="002D321E" w:rsidP="00D52F8E">
            <w:r w:rsidRPr="00AA30B6">
              <w:t>Powdered milk</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955E55" w:rsidTr="00FE6E90">
        <w:tc>
          <w:tcPr>
            <w:tcW w:w="3794" w:type="dxa"/>
          </w:tcPr>
          <w:p w:rsidR="002D321E" w:rsidRDefault="00955E55" w:rsidP="00D52F8E">
            <w:r w:rsidRPr="00AA30B6">
              <w:t>Two</w:t>
            </w:r>
            <w:r w:rsidR="002D321E" w:rsidRPr="00AA30B6">
              <w:t xml:space="preserve"> 50 l</w:t>
            </w:r>
            <w:r w:rsidRPr="00AA30B6">
              <w:t>itre</w:t>
            </w:r>
            <w:r w:rsidR="002D321E" w:rsidRPr="00AA30B6">
              <w:t xml:space="preserve"> oxygen tanks</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955E55" w:rsidTr="00FE6E90">
        <w:tc>
          <w:tcPr>
            <w:tcW w:w="3794" w:type="dxa"/>
          </w:tcPr>
          <w:p w:rsidR="002D321E" w:rsidRDefault="002D321E" w:rsidP="00D52F8E">
            <w:r w:rsidRPr="00AA30B6">
              <w:t xml:space="preserve">A </w:t>
            </w:r>
            <w:r w:rsidR="00955E55" w:rsidRPr="00AA30B6">
              <w:t>star chart</w:t>
            </w:r>
            <w:r w:rsidRPr="00AA30B6">
              <w:t xml:space="preserve"> </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223E02" w:rsidTr="00FE6E90">
        <w:tc>
          <w:tcPr>
            <w:tcW w:w="3794" w:type="dxa"/>
          </w:tcPr>
          <w:p w:rsidR="002D321E" w:rsidRPr="00AA30B6" w:rsidRDefault="002D321E" w:rsidP="00D52F8E">
            <w:r w:rsidRPr="00AA30B6">
              <w:t>A pneumatic life raft with tanks of CO2</w:t>
            </w:r>
          </w:p>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955E55" w:rsidTr="00FE6E90">
        <w:tc>
          <w:tcPr>
            <w:tcW w:w="3794" w:type="dxa"/>
          </w:tcPr>
          <w:p w:rsidR="002D321E" w:rsidRDefault="002D321E" w:rsidP="00D52F8E">
            <w:r w:rsidRPr="00AA30B6">
              <w:t>A magnetic compass</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955E55" w:rsidTr="00FE6E90">
        <w:tc>
          <w:tcPr>
            <w:tcW w:w="3794" w:type="dxa"/>
          </w:tcPr>
          <w:p w:rsidR="002D321E" w:rsidRDefault="001E7239" w:rsidP="00D52F8E">
            <w:r w:rsidRPr="00AA30B6">
              <w:t xml:space="preserve">20 litres </w:t>
            </w:r>
            <w:r w:rsidR="002D321E" w:rsidRPr="00AA30B6">
              <w:t>of water</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223E02" w:rsidTr="00FE6E90">
        <w:tc>
          <w:tcPr>
            <w:tcW w:w="3794" w:type="dxa"/>
          </w:tcPr>
          <w:p w:rsidR="002D321E" w:rsidRPr="00AA30B6" w:rsidRDefault="002D321E" w:rsidP="00D52F8E">
            <w:r w:rsidRPr="00AA30B6">
              <w:t>Signal flares (suitable for lunar use)</w:t>
            </w:r>
          </w:p>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955E55" w:rsidTr="00FE6E90">
        <w:tc>
          <w:tcPr>
            <w:tcW w:w="3794" w:type="dxa"/>
          </w:tcPr>
          <w:p w:rsidR="002D321E" w:rsidRDefault="002D321E" w:rsidP="00D52F8E">
            <w:r w:rsidRPr="00AA30B6">
              <w:t>First aid kit</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r w:rsidR="002D321E" w:rsidRPr="00223E02" w:rsidTr="00FE6E90">
        <w:tc>
          <w:tcPr>
            <w:tcW w:w="3794" w:type="dxa"/>
          </w:tcPr>
          <w:p w:rsidR="002D321E" w:rsidRDefault="00AA30B6" w:rsidP="00D52F8E">
            <w:r w:rsidRPr="00AA30B6">
              <w:t>A</w:t>
            </w:r>
            <w:r w:rsidR="002D321E" w:rsidRPr="00AA30B6">
              <w:t xml:space="preserve"> solar energy FM radio receiver</w:t>
            </w:r>
          </w:p>
          <w:p w:rsidR="00D52F8E" w:rsidRPr="00AA30B6" w:rsidRDefault="00D52F8E" w:rsidP="00D52F8E"/>
        </w:tc>
        <w:tc>
          <w:tcPr>
            <w:tcW w:w="567" w:type="dxa"/>
          </w:tcPr>
          <w:p w:rsidR="002D321E" w:rsidRPr="00955E55" w:rsidRDefault="002D321E" w:rsidP="00D52F8E"/>
        </w:tc>
        <w:tc>
          <w:tcPr>
            <w:tcW w:w="567" w:type="dxa"/>
          </w:tcPr>
          <w:p w:rsidR="002D321E" w:rsidRPr="00955E55" w:rsidRDefault="002D321E" w:rsidP="00D52F8E"/>
        </w:tc>
        <w:tc>
          <w:tcPr>
            <w:tcW w:w="511" w:type="dxa"/>
          </w:tcPr>
          <w:p w:rsidR="002D321E" w:rsidRPr="00955E55" w:rsidRDefault="002D321E" w:rsidP="00D52F8E"/>
        </w:tc>
        <w:tc>
          <w:tcPr>
            <w:tcW w:w="623" w:type="dxa"/>
          </w:tcPr>
          <w:p w:rsidR="002D321E" w:rsidRPr="00955E55" w:rsidRDefault="002D321E" w:rsidP="00D52F8E"/>
        </w:tc>
        <w:tc>
          <w:tcPr>
            <w:tcW w:w="709" w:type="dxa"/>
          </w:tcPr>
          <w:p w:rsidR="002D321E" w:rsidRPr="00955E55" w:rsidRDefault="002D321E" w:rsidP="00D52F8E"/>
        </w:tc>
        <w:tc>
          <w:tcPr>
            <w:tcW w:w="850" w:type="dxa"/>
          </w:tcPr>
          <w:p w:rsidR="002D321E" w:rsidRPr="00955E55" w:rsidRDefault="002D321E" w:rsidP="00D52F8E"/>
        </w:tc>
      </w:tr>
    </w:tbl>
    <w:p w:rsidR="002D321E" w:rsidRPr="00955E55" w:rsidRDefault="002D321E" w:rsidP="00D52F8E"/>
    <w:p w:rsidR="00B822E7" w:rsidRPr="00955E55" w:rsidRDefault="00B822E7" w:rsidP="00D52F8E"/>
    <w:p w:rsidR="000367BF" w:rsidRPr="00955E55" w:rsidRDefault="000367BF" w:rsidP="00D52F8E">
      <w:r w:rsidRPr="00955E55">
        <w:br w:type="page"/>
      </w:r>
    </w:p>
    <w:p w:rsidR="00F45D13" w:rsidRPr="008971E1" w:rsidRDefault="000367BF" w:rsidP="00D52F8E">
      <w:pPr>
        <w:rPr>
          <w:b/>
        </w:rPr>
      </w:pPr>
      <w:r w:rsidRPr="008971E1">
        <w:rPr>
          <w:b/>
        </w:rPr>
        <w:lastRenderedPageBreak/>
        <w:t>APPENDIX 4</w:t>
      </w:r>
    </w:p>
    <w:p w:rsidR="000367BF" w:rsidRPr="008971E1" w:rsidRDefault="008971E1" w:rsidP="00D52F8E">
      <w:pPr>
        <w:rPr>
          <w:b/>
        </w:rPr>
      </w:pPr>
      <w:r>
        <w:rPr>
          <w:b/>
        </w:rPr>
        <w:t>The s</w:t>
      </w:r>
      <w:r w:rsidR="000367BF" w:rsidRPr="008971E1">
        <w:rPr>
          <w:b/>
        </w:rPr>
        <w:t>olution</w:t>
      </w:r>
    </w:p>
    <w:tbl>
      <w:tblPr>
        <w:tblStyle w:val="TableGrid"/>
        <w:tblW w:w="7832" w:type="dxa"/>
        <w:tblLook w:val="04A0" w:firstRow="1" w:lastRow="0" w:firstColumn="1" w:lastColumn="0" w:noHBand="0" w:noVBand="1"/>
      </w:tblPr>
      <w:tblGrid>
        <w:gridCol w:w="2861"/>
        <w:gridCol w:w="483"/>
        <w:gridCol w:w="4488"/>
      </w:tblGrid>
      <w:tr w:rsidR="00AA30B6" w:rsidRPr="00955E55" w:rsidTr="00AA30B6">
        <w:tc>
          <w:tcPr>
            <w:tcW w:w="0" w:type="auto"/>
          </w:tcPr>
          <w:p w:rsidR="00AA30B6" w:rsidRPr="008971E1" w:rsidRDefault="00AA30B6" w:rsidP="00D52F8E">
            <w:pPr>
              <w:rPr>
                <w:b/>
              </w:rPr>
            </w:pPr>
            <w:r w:rsidRPr="008971E1">
              <w:rPr>
                <w:b/>
              </w:rPr>
              <w:t>Items</w:t>
            </w:r>
          </w:p>
        </w:tc>
        <w:tc>
          <w:tcPr>
            <w:tcW w:w="0" w:type="auto"/>
          </w:tcPr>
          <w:p w:rsidR="00AA30B6" w:rsidRPr="008971E1" w:rsidRDefault="00AA30B6" w:rsidP="00D52F8E">
            <w:pPr>
              <w:rPr>
                <w:b/>
              </w:rPr>
            </w:pPr>
            <w:r w:rsidRPr="008971E1">
              <w:rPr>
                <w:b/>
              </w:rPr>
              <w:t>Nº</w:t>
            </w:r>
          </w:p>
        </w:tc>
        <w:tc>
          <w:tcPr>
            <w:tcW w:w="0" w:type="auto"/>
          </w:tcPr>
          <w:p w:rsidR="00AA30B6" w:rsidRPr="008971E1" w:rsidRDefault="00AA30B6" w:rsidP="00D52F8E">
            <w:pPr>
              <w:rPr>
                <w:b/>
              </w:rPr>
            </w:pPr>
            <w:r w:rsidRPr="008971E1">
              <w:rPr>
                <w:b/>
              </w:rPr>
              <w:t>Explanation</w:t>
            </w:r>
          </w:p>
        </w:tc>
      </w:tr>
      <w:tr w:rsidR="00AA30B6" w:rsidRPr="00223E02" w:rsidTr="00AA30B6">
        <w:tc>
          <w:tcPr>
            <w:tcW w:w="0" w:type="auto"/>
          </w:tcPr>
          <w:p w:rsidR="00AA30B6" w:rsidRPr="00AA30B6" w:rsidRDefault="00AA30B6" w:rsidP="00D52F8E">
            <w:r w:rsidRPr="00AA30B6">
              <w:t>A box of matches</w:t>
            </w:r>
          </w:p>
        </w:tc>
        <w:tc>
          <w:tcPr>
            <w:tcW w:w="0" w:type="auto"/>
          </w:tcPr>
          <w:p w:rsidR="00AA30B6" w:rsidRPr="00AA30B6" w:rsidRDefault="00AA30B6" w:rsidP="00D52F8E">
            <w:r w:rsidRPr="00AA30B6">
              <w:t>15</w:t>
            </w:r>
          </w:p>
        </w:tc>
        <w:tc>
          <w:tcPr>
            <w:tcW w:w="0" w:type="auto"/>
          </w:tcPr>
          <w:p w:rsidR="00AA30B6" w:rsidRPr="00AA30B6" w:rsidRDefault="00AA30B6" w:rsidP="00D52F8E">
            <w:r w:rsidRPr="00AA30B6">
              <w:t>Completely useless-there’s no oxygen on the moon</w:t>
            </w:r>
          </w:p>
        </w:tc>
      </w:tr>
      <w:tr w:rsidR="00AA30B6" w:rsidRPr="00955E55" w:rsidTr="00AA30B6">
        <w:tc>
          <w:tcPr>
            <w:tcW w:w="0" w:type="auto"/>
          </w:tcPr>
          <w:p w:rsidR="00AA30B6" w:rsidRDefault="00AA30B6" w:rsidP="00D52F8E">
            <w:r w:rsidRPr="00AA30B6">
              <w:t>Concentrated foods</w:t>
            </w:r>
          </w:p>
          <w:p w:rsidR="008971E1" w:rsidRPr="00AA30B6" w:rsidRDefault="008971E1" w:rsidP="00D52F8E"/>
        </w:tc>
        <w:tc>
          <w:tcPr>
            <w:tcW w:w="0" w:type="auto"/>
          </w:tcPr>
          <w:p w:rsidR="00AA30B6" w:rsidRPr="00AA30B6" w:rsidRDefault="00AA30B6" w:rsidP="00D52F8E">
            <w:r w:rsidRPr="00AA30B6">
              <w:t>4</w:t>
            </w:r>
          </w:p>
        </w:tc>
        <w:tc>
          <w:tcPr>
            <w:tcW w:w="0" w:type="auto"/>
          </w:tcPr>
          <w:p w:rsidR="00AA30B6" w:rsidRPr="00AA30B6" w:rsidRDefault="00AA30B6" w:rsidP="00D52F8E">
            <w:r w:rsidRPr="00AA30B6">
              <w:t xml:space="preserve">Nutrition, necessary </w:t>
            </w:r>
          </w:p>
        </w:tc>
      </w:tr>
      <w:tr w:rsidR="00AA30B6" w:rsidRPr="00223E02" w:rsidTr="00AA30B6">
        <w:tc>
          <w:tcPr>
            <w:tcW w:w="0" w:type="auto"/>
          </w:tcPr>
          <w:p w:rsidR="00AA30B6" w:rsidRPr="00AA30B6" w:rsidRDefault="00AA30B6" w:rsidP="00D52F8E">
            <w:r w:rsidRPr="00AA30B6">
              <w:t>20 metres of nylon cord</w:t>
            </w:r>
          </w:p>
        </w:tc>
        <w:tc>
          <w:tcPr>
            <w:tcW w:w="0" w:type="auto"/>
          </w:tcPr>
          <w:p w:rsidR="00AA30B6" w:rsidRPr="00AA30B6" w:rsidRDefault="00AA30B6" w:rsidP="00D52F8E">
            <w:r w:rsidRPr="00AA30B6">
              <w:t>6</w:t>
            </w:r>
          </w:p>
        </w:tc>
        <w:tc>
          <w:tcPr>
            <w:tcW w:w="0" w:type="auto"/>
          </w:tcPr>
          <w:p w:rsidR="00AA30B6" w:rsidRPr="00AA30B6" w:rsidRDefault="00AA30B6" w:rsidP="00D52F8E">
            <w:r w:rsidRPr="00AA30B6">
              <w:t>Useful for climbing amongst other things</w:t>
            </w:r>
          </w:p>
        </w:tc>
      </w:tr>
      <w:tr w:rsidR="00AA30B6" w:rsidRPr="00955E55" w:rsidTr="00AA30B6">
        <w:tc>
          <w:tcPr>
            <w:tcW w:w="0" w:type="auto"/>
          </w:tcPr>
          <w:p w:rsidR="00AA30B6" w:rsidRPr="00AA30B6" w:rsidRDefault="00AA30B6" w:rsidP="00D52F8E">
            <w:r w:rsidRPr="00AA30B6">
              <w:t xml:space="preserve">30 square metres of parachute silk </w:t>
            </w:r>
          </w:p>
        </w:tc>
        <w:tc>
          <w:tcPr>
            <w:tcW w:w="0" w:type="auto"/>
          </w:tcPr>
          <w:p w:rsidR="00AA30B6" w:rsidRPr="00AA30B6" w:rsidRDefault="00AA30B6" w:rsidP="00D52F8E">
            <w:r w:rsidRPr="00AA30B6">
              <w:t>8</w:t>
            </w:r>
          </w:p>
        </w:tc>
        <w:tc>
          <w:tcPr>
            <w:tcW w:w="0" w:type="auto"/>
          </w:tcPr>
          <w:p w:rsidR="00AA30B6" w:rsidRPr="00AA30B6" w:rsidRDefault="00AA30B6" w:rsidP="00D52F8E">
            <w:r w:rsidRPr="00AA30B6">
              <w:t>Protection against solar rays</w:t>
            </w:r>
          </w:p>
        </w:tc>
      </w:tr>
      <w:tr w:rsidR="00AA30B6" w:rsidRPr="00223E02" w:rsidTr="00AA30B6">
        <w:tc>
          <w:tcPr>
            <w:tcW w:w="0" w:type="auto"/>
          </w:tcPr>
          <w:p w:rsidR="00AA30B6" w:rsidRPr="00AA30B6" w:rsidRDefault="00AA30B6" w:rsidP="00D52F8E">
            <w:r w:rsidRPr="00AA30B6">
              <w:t>A gas stove</w:t>
            </w:r>
          </w:p>
        </w:tc>
        <w:tc>
          <w:tcPr>
            <w:tcW w:w="0" w:type="auto"/>
          </w:tcPr>
          <w:p w:rsidR="00AA30B6" w:rsidRPr="00AA30B6" w:rsidRDefault="00AA30B6" w:rsidP="00D52F8E">
            <w:r w:rsidRPr="00AA30B6">
              <w:t>13</w:t>
            </w:r>
          </w:p>
        </w:tc>
        <w:tc>
          <w:tcPr>
            <w:tcW w:w="0" w:type="auto"/>
          </w:tcPr>
          <w:p w:rsidR="00AA30B6" w:rsidRPr="00AA30B6" w:rsidRDefault="00AA30B6" w:rsidP="00D52F8E">
            <w:r w:rsidRPr="00AA30B6">
              <w:t>Only useful on the dark side of the moon</w:t>
            </w:r>
          </w:p>
        </w:tc>
      </w:tr>
      <w:tr w:rsidR="00AA30B6" w:rsidRPr="00223E02" w:rsidTr="00AA30B6">
        <w:tc>
          <w:tcPr>
            <w:tcW w:w="0" w:type="auto"/>
          </w:tcPr>
          <w:p w:rsidR="00AA30B6" w:rsidRDefault="00AA30B6" w:rsidP="00D52F8E">
            <w:r w:rsidRPr="00AA30B6">
              <w:t>Two 7.65 mm pistols</w:t>
            </w:r>
          </w:p>
          <w:p w:rsidR="008971E1" w:rsidRPr="00AA30B6" w:rsidRDefault="008971E1" w:rsidP="00D52F8E"/>
        </w:tc>
        <w:tc>
          <w:tcPr>
            <w:tcW w:w="0" w:type="auto"/>
          </w:tcPr>
          <w:p w:rsidR="00AA30B6" w:rsidRPr="00AA30B6" w:rsidRDefault="00AA30B6" w:rsidP="00D52F8E">
            <w:r w:rsidRPr="00AA30B6">
              <w:t>11</w:t>
            </w:r>
          </w:p>
        </w:tc>
        <w:tc>
          <w:tcPr>
            <w:tcW w:w="0" w:type="auto"/>
          </w:tcPr>
          <w:p w:rsidR="00AA30B6" w:rsidRPr="00AA30B6" w:rsidRDefault="00AA30B6" w:rsidP="00D52F8E">
            <w:r w:rsidRPr="00AA30B6">
              <w:t>They can be used for self-propulsion</w:t>
            </w:r>
          </w:p>
        </w:tc>
      </w:tr>
      <w:tr w:rsidR="00AA30B6" w:rsidRPr="00223E02" w:rsidTr="00AA30B6">
        <w:tc>
          <w:tcPr>
            <w:tcW w:w="0" w:type="auto"/>
          </w:tcPr>
          <w:p w:rsidR="00AA30B6" w:rsidRPr="00AA30B6" w:rsidRDefault="00AA30B6" w:rsidP="00D52F8E">
            <w:r w:rsidRPr="00AA30B6">
              <w:t>Powdered milk</w:t>
            </w:r>
          </w:p>
        </w:tc>
        <w:tc>
          <w:tcPr>
            <w:tcW w:w="0" w:type="auto"/>
          </w:tcPr>
          <w:p w:rsidR="00AA30B6" w:rsidRPr="00AA30B6" w:rsidRDefault="00AA30B6" w:rsidP="00D52F8E">
            <w:r w:rsidRPr="00AA30B6">
              <w:t>12</w:t>
            </w:r>
          </w:p>
        </w:tc>
        <w:tc>
          <w:tcPr>
            <w:tcW w:w="0" w:type="auto"/>
          </w:tcPr>
          <w:p w:rsidR="00AA30B6" w:rsidRPr="00AA30B6" w:rsidRDefault="00AA30B6" w:rsidP="00D52F8E">
            <w:r w:rsidRPr="00AA30B6">
              <w:t>A secondary source of food; it has to be mixed with water.</w:t>
            </w:r>
          </w:p>
        </w:tc>
      </w:tr>
      <w:tr w:rsidR="00AA30B6" w:rsidRPr="00955E55" w:rsidTr="00AA30B6">
        <w:tc>
          <w:tcPr>
            <w:tcW w:w="0" w:type="auto"/>
          </w:tcPr>
          <w:p w:rsidR="00AA30B6" w:rsidRPr="00AA30B6" w:rsidRDefault="00AA30B6" w:rsidP="00D52F8E">
            <w:r w:rsidRPr="00AA30B6">
              <w:t>Two 50 litre oxygen tanks</w:t>
            </w:r>
          </w:p>
        </w:tc>
        <w:tc>
          <w:tcPr>
            <w:tcW w:w="0" w:type="auto"/>
          </w:tcPr>
          <w:p w:rsidR="00AA30B6" w:rsidRPr="00AA30B6" w:rsidRDefault="00AA30B6" w:rsidP="00D52F8E">
            <w:r w:rsidRPr="00AA30B6">
              <w:t>1</w:t>
            </w:r>
          </w:p>
        </w:tc>
        <w:tc>
          <w:tcPr>
            <w:tcW w:w="0" w:type="auto"/>
          </w:tcPr>
          <w:p w:rsidR="00AA30B6" w:rsidRPr="00AA30B6" w:rsidRDefault="00AA30B6" w:rsidP="00D52F8E">
            <w:r w:rsidRPr="00AA30B6">
              <w:t>For breathing</w:t>
            </w:r>
          </w:p>
        </w:tc>
      </w:tr>
      <w:tr w:rsidR="00AA30B6" w:rsidRPr="00955E55" w:rsidTr="00AA30B6">
        <w:tc>
          <w:tcPr>
            <w:tcW w:w="0" w:type="auto"/>
          </w:tcPr>
          <w:p w:rsidR="00AA30B6" w:rsidRDefault="00AA30B6" w:rsidP="00D52F8E">
            <w:r w:rsidRPr="00AA30B6">
              <w:t xml:space="preserve">A star chart </w:t>
            </w:r>
          </w:p>
          <w:p w:rsidR="008971E1" w:rsidRPr="00AA30B6" w:rsidRDefault="008971E1" w:rsidP="00D52F8E"/>
        </w:tc>
        <w:tc>
          <w:tcPr>
            <w:tcW w:w="0" w:type="auto"/>
          </w:tcPr>
          <w:p w:rsidR="00AA30B6" w:rsidRPr="00AA30B6" w:rsidRDefault="00AA30B6" w:rsidP="00D52F8E">
            <w:r w:rsidRPr="00AA30B6">
              <w:t>3</w:t>
            </w:r>
          </w:p>
        </w:tc>
        <w:tc>
          <w:tcPr>
            <w:tcW w:w="0" w:type="auto"/>
          </w:tcPr>
          <w:p w:rsidR="00AA30B6" w:rsidRPr="00AA30B6" w:rsidRDefault="00AA30B6" w:rsidP="00D52F8E">
            <w:r w:rsidRPr="00AA30B6">
              <w:t>Very important for orientation</w:t>
            </w:r>
          </w:p>
        </w:tc>
      </w:tr>
      <w:tr w:rsidR="00AA30B6" w:rsidRPr="00223E02" w:rsidTr="00AA30B6">
        <w:tc>
          <w:tcPr>
            <w:tcW w:w="0" w:type="auto"/>
          </w:tcPr>
          <w:p w:rsidR="00AA30B6" w:rsidRPr="00AA30B6" w:rsidRDefault="00AA30B6" w:rsidP="00D52F8E">
            <w:r w:rsidRPr="00AA30B6">
              <w:t>A pneumatic life raft with tanks of CO2</w:t>
            </w:r>
          </w:p>
        </w:tc>
        <w:tc>
          <w:tcPr>
            <w:tcW w:w="0" w:type="auto"/>
          </w:tcPr>
          <w:p w:rsidR="00AA30B6" w:rsidRPr="00AA30B6" w:rsidRDefault="00AA30B6" w:rsidP="00D52F8E">
            <w:r w:rsidRPr="00AA30B6">
              <w:t>9</w:t>
            </w:r>
          </w:p>
        </w:tc>
        <w:tc>
          <w:tcPr>
            <w:tcW w:w="0" w:type="auto"/>
          </w:tcPr>
          <w:p w:rsidR="00AA30B6" w:rsidRPr="00AA30B6" w:rsidRDefault="00AA30B6" w:rsidP="00D52F8E">
            <w:r w:rsidRPr="00AA30B6">
              <w:t>The tanks are useful for self-propulsion</w:t>
            </w:r>
          </w:p>
        </w:tc>
      </w:tr>
      <w:tr w:rsidR="00AA30B6" w:rsidRPr="00223E02" w:rsidTr="00AA30B6">
        <w:tc>
          <w:tcPr>
            <w:tcW w:w="0" w:type="auto"/>
          </w:tcPr>
          <w:p w:rsidR="00AA30B6" w:rsidRPr="00AA30B6" w:rsidRDefault="00AA30B6" w:rsidP="00D52F8E">
            <w:r w:rsidRPr="00AA30B6">
              <w:t>A magnetic compass</w:t>
            </w:r>
          </w:p>
        </w:tc>
        <w:tc>
          <w:tcPr>
            <w:tcW w:w="0" w:type="auto"/>
          </w:tcPr>
          <w:p w:rsidR="00AA30B6" w:rsidRPr="00AA30B6" w:rsidRDefault="00AA30B6" w:rsidP="00D52F8E">
            <w:r w:rsidRPr="00AA30B6">
              <w:t>14</w:t>
            </w:r>
          </w:p>
        </w:tc>
        <w:tc>
          <w:tcPr>
            <w:tcW w:w="0" w:type="auto"/>
          </w:tcPr>
          <w:p w:rsidR="00AA30B6" w:rsidRPr="00AA30B6" w:rsidRDefault="00AA30B6" w:rsidP="00D52F8E">
            <w:r w:rsidRPr="00AA30B6">
              <w:t>Doesn’t work on the moon; there don’t seem to be any magnetic poles</w:t>
            </w:r>
          </w:p>
        </w:tc>
      </w:tr>
      <w:tr w:rsidR="00AA30B6" w:rsidRPr="00223E02" w:rsidTr="00AA30B6">
        <w:tc>
          <w:tcPr>
            <w:tcW w:w="0" w:type="auto"/>
          </w:tcPr>
          <w:p w:rsidR="00AA30B6" w:rsidRDefault="00AA30B6" w:rsidP="00D52F8E">
            <w:r w:rsidRPr="00AA30B6">
              <w:t>20 litres of water</w:t>
            </w:r>
          </w:p>
          <w:p w:rsidR="008971E1" w:rsidRPr="00AA30B6" w:rsidRDefault="008971E1" w:rsidP="00D52F8E"/>
        </w:tc>
        <w:tc>
          <w:tcPr>
            <w:tcW w:w="0" w:type="auto"/>
          </w:tcPr>
          <w:p w:rsidR="00AA30B6" w:rsidRPr="00AA30B6" w:rsidRDefault="00AA30B6" w:rsidP="00D52F8E">
            <w:r w:rsidRPr="00AA30B6">
              <w:t>2</w:t>
            </w:r>
          </w:p>
        </w:tc>
        <w:tc>
          <w:tcPr>
            <w:tcW w:w="0" w:type="auto"/>
          </w:tcPr>
          <w:p w:rsidR="00AA30B6" w:rsidRPr="00AA30B6" w:rsidRDefault="00AA30B6" w:rsidP="00D52F8E">
            <w:r w:rsidRPr="00AA30B6">
              <w:t>Supplement the organism’s fluid loss</w:t>
            </w:r>
          </w:p>
        </w:tc>
      </w:tr>
      <w:tr w:rsidR="00AA30B6" w:rsidRPr="00223E02" w:rsidTr="00AA30B6">
        <w:tc>
          <w:tcPr>
            <w:tcW w:w="0" w:type="auto"/>
          </w:tcPr>
          <w:p w:rsidR="00AA30B6" w:rsidRPr="00AA30B6" w:rsidRDefault="00AA30B6" w:rsidP="00D52F8E">
            <w:r w:rsidRPr="00AA30B6">
              <w:t>Signal flares (suitable for lunar use)</w:t>
            </w:r>
          </w:p>
        </w:tc>
        <w:tc>
          <w:tcPr>
            <w:tcW w:w="0" w:type="auto"/>
          </w:tcPr>
          <w:p w:rsidR="00AA30B6" w:rsidRPr="00AA30B6" w:rsidRDefault="00AA30B6" w:rsidP="00D52F8E">
            <w:r w:rsidRPr="00AA30B6">
              <w:t>10</w:t>
            </w:r>
          </w:p>
        </w:tc>
        <w:tc>
          <w:tcPr>
            <w:tcW w:w="0" w:type="auto"/>
          </w:tcPr>
          <w:p w:rsidR="00AA30B6" w:rsidRPr="00AA30B6" w:rsidRDefault="00AA30B6" w:rsidP="00D52F8E">
            <w:r w:rsidRPr="00AA30B6">
              <w:t>Useful for when the mother ship is in sight</w:t>
            </w:r>
          </w:p>
        </w:tc>
      </w:tr>
      <w:tr w:rsidR="00AA30B6" w:rsidRPr="00223E02" w:rsidTr="00AA30B6">
        <w:tc>
          <w:tcPr>
            <w:tcW w:w="0" w:type="auto"/>
          </w:tcPr>
          <w:p w:rsidR="00AA30B6" w:rsidRPr="00AA30B6" w:rsidRDefault="00AA30B6" w:rsidP="00D52F8E">
            <w:r w:rsidRPr="00AA30B6">
              <w:t>First aid kit</w:t>
            </w:r>
          </w:p>
        </w:tc>
        <w:tc>
          <w:tcPr>
            <w:tcW w:w="0" w:type="auto"/>
          </w:tcPr>
          <w:p w:rsidR="00AA30B6" w:rsidRPr="00AA30B6" w:rsidRDefault="00AA30B6" w:rsidP="00D52F8E">
            <w:r w:rsidRPr="00AA30B6">
              <w:t>7</w:t>
            </w:r>
          </w:p>
        </w:tc>
        <w:tc>
          <w:tcPr>
            <w:tcW w:w="0" w:type="auto"/>
          </w:tcPr>
          <w:p w:rsidR="00AA30B6" w:rsidRPr="00AA30B6" w:rsidRDefault="00AA30B6" w:rsidP="00D52F8E">
            <w:r w:rsidRPr="00AA30B6">
              <w:t>The pills and the injectable drugs are useful</w:t>
            </w:r>
          </w:p>
        </w:tc>
      </w:tr>
      <w:tr w:rsidR="00AA30B6" w:rsidRPr="00223E02" w:rsidTr="00AA30B6">
        <w:tc>
          <w:tcPr>
            <w:tcW w:w="0" w:type="auto"/>
          </w:tcPr>
          <w:p w:rsidR="00AA30B6" w:rsidRPr="00AA30B6" w:rsidRDefault="00AA30B6" w:rsidP="00D52F8E">
            <w:r w:rsidRPr="00AA30B6">
              <w:t>A solar energy FM radio receiver</w:t>
            </w:r>
          </w:p>
        </w:tc>
        <w:tc>
          <w:tcPr>
            <w:tcW w:w="0" w:type="auto"/>
          </w:tcPr>
          <w:p w:rsidR="00AA30B6" w:rsidRPr="00AA30B6" w:rsidRDefault="00AA30B6" w:rsidP="00D52F8E">
            <w:r w:rsidRPr="00AA30B6">
              <w:t>5</w:t>
            </w:r>
          </w:p>
        </w:tc>
        <w:tc>
          <w:tcPr>
            <w:tcW w:w="0" w:type="auto"/>
          </w:tcPr>
          <w:p w:rsidR="00AA30B6" w:rsidRPr="00AA30B6" w:rsidRDefault="00AA30B6" w:rsidP="00D52F8E">
            <w:r w:rsidRPr="00AA30B6">
              <w:t>Useful for possible communication with the mother ship</w:t>
            </w:r>
          </w:p>
        </w:tc>
      </w:tr>
    </w:tbl>
    <w:p w:rsidR="000367BF" w:rsidRPr="00955E55" w:rsidRDefault="000367BF" w:rsidP="00D52F8E"/>
    <w:sectPr w:rsidR="000367BF" w:rsidRPr="00955E55" w:rsidSect="00A12115">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pgNumType w:start="10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FC4" w:rsidRDefault="008E7FC4" w:rsidP="00D52F8E">
      <w:r>
        <w:separator/>
      </w:r>
    </w:p>
  </w:endnote>
  <w:endnote w:type="continuationSeparator" w:id="0">
    <w:p w:rsidR="008E7FC4" w:rsidRDefault="008E7FC4" w:rsidP="00D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1E1" w:rsidRDefault="008971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466611"/>
      <w:docPartObj>
        <w:docPartGallery w:val="Page Numbers (Bottom of Page)"/>
        <w:docPartUnique/>
      </w:docPartObj>
    </w:sdtPr>
    <w:sdtEndPr>
      <w:rPr>
        <w:noProof/>
      </w:rPr>
    </w:sdtEndPr>
    <w:sdtContent>
      <w:p w:rsidR="00A12115" w:rsidRDefault="00A12115" w:rsidP="00D52F8E">
        <w:pPr>
          <w:pStyle w:val="Footer"/>
          <w:jc w:val="center"/>
        </w:pPr>
        <w:r>
          <w:rPr>
            <w:noProof/>
          </w:rPr>
          <w:drawing>
            <wp:anchor distT="0" distB="0" distL="114300" distR="114300" simplePos="0" relativeHeight="251660288" behindDoc="1" locked="0" layoutInCell="1" allowOverlap="1" wp14:anchorId="490104E7" wp14:editId="4725F7BF">
              <wp:simplePos x="0" y="0"/>
              <wp:positionH relativeFrom="column">
                <wp:posOffset>40005</wp:posOffset>
              </wp:positionH>
              <wp:positionV relativeFrom="paragraph">
                <wp:posOffset>-9525</wp:posOffset>
              </wp:positionV>
              <wp:extent cx="1593215" cy="619125"/>
              <wp:effectExtent l="0" t="0" r="6985" b="9525"/>
              <wp:wrapTight wrapText="bothSides">
                <wp:wrapPolygon edited="0">
                  <wp:start x="0" y="0"/>
                  <wp:lineTo x="0" y="21268"/>
                  <wp:lineTo x="21436" y="21268"/>
                  <wp:lineTo x="21436" y="0"/>
                  <wp:lineTo x="0" y="0"/>
                </wp:wrapPolygon>
              </wp:wrapTight>
              <wp:docPr id="2" name="Picture 2" descr="Description: EU_flag_LLP_EN-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LLP_EN-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3215" cy="61912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8971E1">
          <w:rPr>
            <w:noProof/>
          </w:rPr>
          <w:t>110</w:t>
        </w:r>
        <w:r>
          <w:rPr>
            <w:noProof/>
          </w:rPr>
          <w:fldChar w:fldCharType="end"/>
        </w:r>
      </w:p>
    </w:sdtContent>
  </w:sdt>
  <w:p w:rsidR="008E7FC4" w:rsidRDefault="008E7FC4" w:rsidP="00D52F8E">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1E1" w:rsidRDefault="00897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FC4" w:rsidRDefault="008E7FC4" w:rsidP="00D52F8E">
      <w:r>
        <w:separator/>
      </w:r>
    </w:p>
  </w:footnote>
  <w:footnote w:type="continuationSeparator" w:id="0">
    <w:p w:rsidR="008E7FC4" w:rsidRDefault="008E7FC4" w:rsidP="00D52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1E1" w:rsidRDefault="008971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FD7" w:rsidRPr="00A12115" w:rsidRDefault="001B6FD7" w:rsidP="00D52F8E">
    <w:pPr>
      <w:pStyle w:val="Header"/>
      <w:rPr>
        <w:lang w:val="en-US"/>
      </w:rPr>
    </w:pPr>
    <w:r w:rsidRPr="00A12115">
      <w:rPr>
        <w:noProof/>
        <w:color w:val="000080"/>
        <w:sz w:val="36"/>
        <w:szCs w:val="36"/>
      </w:rPr>
      <w:drawing>
        <wp:anchor distT="0" distB="0" distL="114300" distR="114300" simplePos="0" relativeHeight="251659264" behindDoc="1" locked="0" layoutInCell="1" allowOverlap="1" wp14:anchorId="546EF617" wp14:editId="3FE3C52B">
          <wp:simplePos x="0" y="0"/>
          <wp:positionH relativeFrom="margin">
            <wp:posOffset>4577715</wp:posOffset>
          </wp:positionH>
          <wp:positionV relativeFrom="paragraph">
            <wp:posOffset>-240030</wp:posOffset>
          </wp:positionV>
          <wp:extent cx="1016000" cy="666750"/>
          <wp:effectExtent l="0" t="0" r="0" b="0"/>
          <wp:wrapTight wrapText="bothSides">
            <wp:wrapPolygon edited="0">
              <wp:start x="0" y="0"/>
              <wp:lineTo x="0" y="20983"/>
              <wp:lineTo x="21060" y="20983"/>
              <wp:lineTo x="2106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000" cy="666750"/>
                  </a:xfrm>
                  <a:prstGeom prst="rect">
                    <a:avLst/>
                  </a:prstGeom>
                  <a:noFill/>
                </pic:spPr>
              </pic:pic>
            </a:graphicData>
          </a:graphic>
          <wp14:sizeRelH relativeFrom="page">
            <wp14:pctWidth>0</wp14:pctWidth>
          </wp14:sizeRelH>
          <wp14:sizeRelV relativeFrom="page">
            <wp14:pctHeight>0</wp14:pctHeight>
          </wp14:sizeRelV>
        </wp:anchor>
      </w:drawing>
    </w:r>
    <w:r w:rsidR="00A12115" w:rsidRPr="00A12115">
      <w:rPr>
        <w:lang w:val="en-US"/>
      </w:rPr>
      <w:t>Train the Trainer Resources</w:t>
    </w:r>
  </w:p>
  <w:p w:rsidR="001B6FD7" w:rsidRDefault="001B6FD7" w:rsidP="00D52F8E">
    <w:pPr>
      <w:pStyle w:val="Header"/>
    </w:pPr>
    <w:r w:rsidRPr="001B6FD7">
      <w:rPr>
        <w:noProof/>
      </w:rPr>
      <w:t xml:space="preserve"> </w:t>
    </w:r>
  </w:p>
  <w:p w:rsidR="001B6FD7" w:rsidRDefault="001B6FD7" w:rsidP="00D52F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1E1" w:rsidRDefault="008971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Arial"/>
        <w:b/>
        <w:bCs/>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bCs/>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bCs/>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bCs/>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bCs/>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bCs/>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bCs/>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bCs/>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bCs/>
        <w:i w:val="0"/>
        <w:iCs w:val="0"/>
        <w:strike w:val="0"/>
        <w:color w:val="000000"/>
        <w:sz w:val="22"/>
        <w:szCs w:val="22"/>
        <w:u w:val="none"/>
      </w:rPr>
    </w:lvl>
  </w:abstractNum>
  <w:abstractNum w:abstractNumId="2">
    <w:nsid w:val="22DE635B"/>
    <w:multiLevelType w:val="hybridMultilevel"/>
    <w:tmpl w:val="A1D60002"/>
    <w:lvl w:ilvl="0" w:tplc="AAF29B20">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D8C622B"/>
    <w:multiLevelType w:val="hybridMultilevel"/>
    <w:tmpl w:val="BAA830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FEF"/>
    <w:rsid w:val="000367BF"/>
    <w:rsid w:val="00094B53"/>
    <w:rsid w:val="00156D06"/>
    <w:rsid w:val="001634F4"/>
    <w:rsid w:val="001B6FD7"/>
    <w:rsid w:val="001E7239"/>
    <w:rsid w:val="00223E02"/>
    <w:rsid w:val="002D321E"/>
    <w:rsid w:val="0037490E"/>
    <w:rsid w:val="003A6F1B"/>
    <w:rsid w:val="003E16BD"/>
    <w:rsid w:val="00426A80"/>
    <w:rsid w:val="006275DF"/>
    <w:rsid w:val="006D287F"/>
    <w:rsid w:val="006F0F87"/>
    <w:rsid w:val="00707BB3"/>
    <w:rsid w:val="00742B79"/>
    <w:rsid w:val="0078323B"/>
    <w:rsid w:val="00821D62"/>
    <w:rsid w:val="00866AD2"/>
    <w:rsid w:val="008971E1"/>
    <w:rsid w:val="008E7FC4"/>
    <w:rsid w:val="00955E55"/>
    <w:rsid w:val="00A12115"/>
    <w:rsid w:val="00A9230B"/>
    <w:rsid w:val="00AA30B6"/>
    <w:rsid w:val="00B41BF9"/>
    <w:rsid w:val="00B822E7"/>
    <w:rsid w:val="00BF35A8"/>
    <w:rsid w:val="00D20199"/>
    <w:rsid w:val="00D35BB1"/>
    <w:rsid w:val="00D52F8E"/>
    <w:rsid w:val="00F25FEF"/>
    <w:rsid w:val="00F45D13"/>
    <w:rsid w:val="00FD4EAE"/>
    <w:rsid w:val="00FE6E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F8E"/>
    <w:pPr>
      <w:jc w:val="both"/>
    </w:pPr>
    <w:rPr>
      <w:rFonts w:ascii="Arial" w:eastAsia="Arial" w:hAnsi="Arial" w:cs="Arial"/>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32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E6E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E90"/>
    <w:rPr>
      <w:rFonts w:ascii="Tahoma" w:hAnsi="Tahoma" w:cs="Tahoma"/>
      <w:sz w:val="16"/>
      <w:szCs w:val="16"/>
    </w:rPr>
  </w:style>
  <w:style w:type="paragraph" w:styleId="Header">
    <w:name w:val="header"/>
    <w:basedOn w:val="Normal"/>
    <w:link w:val="HeaderChar"/>
    <w:uiPriority w:val="99"/>
    <w:unhideWhenUsed/>
    <w:rsid w:val="008E7FC4"/>
    <w:pPr>
      <w:tabs>
        <w:tab w:val="center" w:pos="4252"/>
        <w:tab w:val="right" w:pos="8504"/>
      </w:tabs>
      <w:spacing w:after="0" w:line="240" w:lineRule="auto"/>
    </w:pPr>
  </w:style>
  <w:style w:type="character" w:customStyle="1" w:styleId="HeaderChar">
    <w:name w:val="Header Char"/>
    <w:basedOn w:val="DefaultParagraphFont"/>
    <w:link w:val="Header"/>
    <w:uiPriority w:val="99"/>
    <w:rsid w:val="008E7FC4"/>
  </w:style>
  <w:style w:type="paragraph" w:styleId="Footer">
    <w:name w:val="footer"/>
    <w:basedOn w:val="Normal"/>
    <w:link w:val="FooterChar"/>
    <w:uiPriority w:val="99"/>
    <w:unhideWhenUsed/>
    <w:rsid w:val="008E7FC4"/>
    <w:pPr>
      <w:tabs>
        <w:tab w:val="center" w:pos="4252"/>
        <w:tab w:val="right" w:pos="8504"/>
      </w:tabs>
      <w:spacing w:after="0" w:line="240" w:lineRule="auto"/>
    </w:pPr>
  </w:style>
  <w:style w:type="character" w:customStyle="1" w:styleId="FooterChar">
    <w:name w:val="Footer Char"/>
    <w:basedOn w:val="DefaultParagraphFont"/>
    <w:link w:val="Footer"/>
    <w:uiPriority w:val="99"/>
    <w:rsid w:val="008E7FC4"/>
  </w:style>
  <w:style w:type="character" w:styleId="Hyperlink">
    <w:name w:val="Hyperlink"/>
    <w:basedOn w:val="DefaultParagraphFont"/>
    <w:uiPriority w:val="99"/>
    <w:unhideWhenUsed/>
    <w:rsid w:val="003A6F1B"/>
    <w:rPr>
      <w:color w:val="0000FF" w:themeColor="hyperlink"/>
      <w:u w:val="single"/>
    </w:rPr>
  </w:style>
  <w:style w:type="paragraph" w:styleId="ListParagraph">
    <w:name w:val="List Paragraph"/>
    <w:basedOn w:val="Normal"/>
    <w:uiPriority w:val="34"/>
    <w:qFormat/>
    <w:rsid w:val="00D52F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F8E"/>
    <w:pPr>
      <w:jc w:val="both"/>
    </w:pPr>
    <w:rPr>
      <w:rFonts w:ascii="Arial" w:eastAsia="Arial" w:hAnsi="Arial" w:cs="Arial"/>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32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E6E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E90"/>
    <w:rPr>
      <w:rFonts w:ascii="Tahoma" w:hAnsi="Tahoma" w:cs="Tahoma"/>
      <w:sz w:val="16"/>
      <w:szCs w:val="16"/>
    </w:rPr>
  </w:style>
  <w:style w:type="paragraph" w:styleId="Header">
    <w:name w:val="header"/>
    <w:basedOn w:val="Normal"/>
    <w:link w:val="HeaderChar"/>
    <w:uiPriority w:val="99"/>
    <w:unhideWhenUsed/>
    <w:rsid w:val="008E7FC4"/>
    <w:pPr>
      <w:tabs>
        <w:tab w:val="center" w:pos="4252"/>
        <w:tab w:val="right" w:pos="8504"/>
      </w:tabs>
      <w:spacing w:after="0" w:line="240" w:lineRule="auto"/>
    </w:pPr>
  </w:style>
  <w:style w:type="character" w:customStyle="1" w:styleId="HeaderChar">
    <w:name w:val="Header Char"/>
    <w:basedOn w:val="DefaultParagraphFont"/>
    <w:link w:val="Header"/>
    <w:uiPriority w:val="99"/>
    <w:rsid w:val="008E7FC4"/>
  </w:style>
  <w:style w:type="paragraph" w:styleId="Footer">
    <w:name w:val="footer"/>
    <w:basedOn w:val="Normal"/>
    <w:link w:val="FooterChar"/>
    <w:uiPriority w:val="99"/>
    <w:unhideWhenUsed/>
    <w:rsid w:val="008E7FC4"/>
    <w:pPr>
      <w:tabs>
        <w:tab w:val="center" w:pos="4252"/>
        <w:tab w:val="right" w:pos="8504"/>
      </w:tabs>
      <w:spacing w:after="0" w:line="240" w:lineRule="auto"/>
    </w:pPr>
  </w:style>
  <w:style w:type="character" w:customStyle="1" w:styleId="FooterChar">
    <w:name w:val="Footer Char"/>
    <w:basedOn w:val="DefaultParagraphFont"/>
    <w:link w:val="Footer"/>
    <w:uiPriority w:val="99"/>
    <w:rsid w:val="008E7FC4"/>
  </w:style>
  <w:style w:type="character" w:styleId="Hyperlink">
    <w:name w:val="Hyperlink"/>
    <w:basedOn w:val="DefaultParagraphFont"/>
    <w:uiPriority w:val="99"/>
    <w:unhideWhenUsed/>
    <w:rsid w:val="003A6F1B"/>
    <w:rPr>
      <w:color w:val="0000FF" w:themeColor="hyperlink"/>
      <w:u w:val="single"/>
    </w:rPr>
  </w:style>
  <w:style w:type="paragraph" w:styleId="ListParagraph">
    <w:name w:val="List Paragraph"/>
    <w:basedOn w:val="Normal"/>
    <w:uiPriority w:val="34"/>
    <w:qFormat/>
    <w:rsid w:val="00D52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tondebate.org/wp-content/uploads/.../NASA-Exercise.pptx"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1353</Words>
  <Characters>7715</Characters>
  <Application>Microsoft Office Word</Application>
  <DocSecurity>0</DocSecurity>
  <Lines>64</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Cebanc</Company>
  <LinksUpToDate>false</LinksUpToDate>
  <CharactersWithSpaces>9050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Rosie</cp:lastModifiedBy>
  <cp:revision>4</cp:revision>
  <cp:lastPrinted>2012-03-19T10:10:00Z</cp:lastPrinted>
  <dcterms:created xsi:type="dcterms:W3CDTF">2012-07-03T13:46:00Z</dcterms:created>
  <dcterms:modified xsi:type="dcterms:W3CDTF">2012-07-19T08:38:00Z</dcterms:modified>
</cp:coreProperties>
</file>